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D307A" w14:textId="77777777" w:rsidR="008370CA" w:rsidRPr="00B2513B" w:rsidRDefault="008370CA" w:rsidP="008D2117">
      <w:pPr>
        <w:pStyle w:val="BodyText"/>
        <w:spacing w:before="0" w:after="240"/>
        <w:ind w:firstLine="720"/>
        <w:jc w:val="center"/>
        <w:rPr>
          <w:rFonts w:cs="Arial"/>
          <w:b/>
          <w:szCs w:val="22"/>
        </w:rPr>
      </w:pPr>
      <w:r w:rsidRPr="00B2513B">
        <w:rPr>
          <w:rFonts w:cs="Arial"/>
          <w:b/>
          <w:szCs w:val="22"/>
        </w:rPr>
        <w:t>QUALITY ASSURANCE AGREEMENT</w:t>
      </w:r>
    </w:p>
    <w:p w14:paraId="64299E4C" w14:textId="00F1914E" w:rsidR="008D2117" w:rsidRDefault="008D2117" w:rsidP="008D2117">
      <w:pPr>
        <w:pStyle w:val="BodyText"/>
        <w:spacing w:before="0" w:after="240"/>
        <w:rPr>
          <w:rFonts w:cs="Arial"/>
          <w:sz w:val="20"/>
        </w:rPr>
      </w:pPr>
      <w:r w:rsidRPr="000F131C">
        <w:rPr>
          <w:rFonts w:cs="Arial"/>
          <w:b/>
          <w:sz w:val="20"/>
        </w:rPr>
        <w:t xml:space="preserve">THIS QUALITY </w:t>
      </w:r>
      <w:r w:rsidR="00BC5E1C">
        <w:rPr>
          <w:rFonts w:cs="Arial"/>
          <w:b/>
          <w:sz w:val="20"/>
        </w:rPr>
        <w:t>ASSURANCE</w:t>
      </w:r>
      <w:r w:rsidRPr="000F131C">
        <w:rPr>
          <w:rFonts w:cs="Arial"/>
          <w:b/>
          <w:sz w:val="20"/>
        </w:rPr>
        <w:t xml:space="preserve"> AGREEMENT</w:t>
      </w:r>
      <w:r w:rsidR="008370CA" w:rsidRPr="000F131C">
        <w:rPr>
          <w:rFonts w:cs="Arial"/>
          <w:b/>
          <w:sz w:val="20"/>
        </w:rPr>
        <w:t xml:space="preserve"> </w:t>
      </w:r>
      <w:r w:rsidR="008370CA" w:rsidRPr="000F131C">
        <w:rPr>
          <w:rFonts w:cs="Arial"/>
          <w:sz w:val="20"/>
        </w:rPr>
        <w:t xml:space="preserve">(this </w:t>
      </w:r>
      <w:r w:rsidR="008370CA" w:rsidRPr="00EF23BD">
        <w:rPr>
          <w:rFonts w:cs="Arial"/>
          <w:sz w:val="20"/>
        </w:rPr>
        <w:t>“</w:t>
      </w:r>
      <w:r w:rsidR="00A136DF" w:rsidRPr="00EF23BD">
        <w:rPr>
          <w:rFonts w:cs="Arial"/>
          <w:b/>
          <w:sz w:val="20"/>
        </w:rPr>
        <w:t xml:space="preserve">Quality </w:t>
      </w:r>
      <w:r w:rsidR="008370CA" w:rsidRPr="00EF23BD">
        <w:rPr>
          <w:rFonts w:cs="Arial"/>
          <w:b/>
          <w:sz w:val="20"/>
        </w:rPr>
        <w:t>Agreement</w:t>
      </w:r>
      <w:r w:rsidR="008370CA" w:rsidRPr="000F131C">
        <w:rPr>
          <w:rFonts w:cs="Arial"/>
          <w:sz w:val="20"/>
        </w:rPr>
        <w:t xml:space="preserve">”) </w:t>
      </w:r>
      <w:r w:rsidR="00A136DF" w:rsidRPr="00A136DF">
        <w:rPr>
          <w:rFonts w:cs="Arial"/>
          <w:sz w:val="20"/>
        </w:rPr>
        <w:t xml:space="preserve">is entered into as of </w:t>
      </w:r>
      <w:r w:rsidR="00EF23BD">
        <w:rPr>
          <w:rFonts w:cs="Arial"/>
          <w:sz w:val="20"/>
        </w:rPr>
        <w:t xml:space="preserve">the </w:t>
      </w:r>
      <w:r w:rsidR="00EF23BD" w:rsidRPr="00BC5E1C">
        <w:rPr>
          <w:rFonts w:cs="Arial"/>
          <w:sz w:val="20"/>
          <w:highlight w:val="yellow"/>
        </w:rPr>
        <w:t>___</w:t>
      </w:r>
      <w:r w:rsidR="00BD2A66">
        <w:rPr>
          <w:rFonts w:cs="Arial"/>
          <w:sz w:val="20"/>
          <w:highlight w:val="yellow"/>
        </w:rPr>
        <w:t>1st_ day of [MONTH], 2021</w:t>
      </w:r>
      <w:r w:rsidR="00EF23BD" w:rsidRPr="00BC5E1C">
        <w:rPr>
          <w:rFonts w:cs="Arial"/>
          <w:sz w:val="20"/>
          <w:highlight w:val="yellow"/>
        </w:rPr>
        <w:t>_</w:t>
      </w:r>
      <w:r w:rsidR="00A136DF" w:rsidRPr="00A136DF">
        <w:rPr>
          <w:rFonts w:cs="Arial"/>
          <w:sz w:val="20"/>
        </w:rPr>
        <w:t xml:space="preserve"> (the “Effective Date”) by and between </w:t>
      </w:r>
      <w:r w:rsidR="00EF23BD" w:rsidRPr="00A136DF">
        <w:rPr>
          <w:rFonts w:cs="Arial"/>
          <w:sz w:val="20"/>
        </w:rPr>
        <w:t>AVANTOR FUNDING, INC</w:t>
      </w:r>
      <w:r w:rsidR="00A136DF" w:rsidRPr="00A136DF">
        <w:rPr>
          <w:rFonts w:cs="Arial"/>
          <w:sz w:val="20"/>
        </w:rPr>
        <w:t xml:space="preserve">., a Delaware corporation with a principal place of business at Radnor Corporate Center, Building One, Suite 200, 100 </w:t>
      </w:r>
      <w:proofErr w:type="spellStart"/>
      <w:r w:rsidR="00A136DF" w:rsidRPr="00A136DF">
        <w:rPr>
          <w:rFonts w:cs="Arial"/>
          <w:sz w:val="20"/>
        </w:rPr>
        <w:t>Matsonford</w:t>
      </w:r>
      <w:proofErr w:type="spellEnd"/>
      <w:r w:rsidR="00A136DF" w:rsidRPr="00A136DF">
        <w:rPr>
          <w:rFonts w:cs="Arial"/>
          <w:sz w:val="20"/>
        </w:rPr>
        <w:t xml:space="preserve"> Road, Radnor, PA 19087 (</w:t>
      </w:r>
      <w:r w:rsidR="00EF23BD" w:rsidRPr="00EF23BD">
        <w:rPr>
          <w:rFonts w:cs="Arial"/>
          <w:sz w:val="20"/>
        </w:rPr>
        <w:t xml:space="preserve">for itself and on behalf of its Affiliates, collectively </w:t>
      </w:r>
      <w:r w:rsidR="00EF23BD">
        <w:rPr>
          <w:rFonts w:cs="Arial"/>
          <w:sz w:val="20"/>
        </w:rPr>
        <w:t>“</w:t>
      </w:r>
      <w:proofErr w:type="spellStart"/>
      <w:r w:rsidR="00A136DF" w:rsidRPr="00A136DF">
        <w:rPr>
          <w:rFonts w:cs="Arial"/>
          <w:b/>
          <w:sz w:val="20"/>
        </w:rPr>
        <w:t>Avantor</w:t>
      </w:r>
      <w:proofErr w:type="spellEnd"/>
      <w:r w:rsidR="00EF23BD">
        <w:rPr>
          <w:rFonts w:cs="Arial"/>
          <w:sz w:val="20"/>
        </w:rPr>
        <w:t>”</w:t>
      </w:r>
      <w:r w:rsidR="00A136DF" w:rsidRPr="00A136DF">
        <w:rPr>
          <w:rFonts w:cs="Arial"/>
          <w:sz w:val="20"/>
        </w:rPr>
        <w:t xml:space="preserve">) and </w:t>
      </w:r>
      <w:r w:rsidR="00EF23BD" w:rsidRPr="00EF23BD">
        <w:rPr>
          <w:rFonts w:cs="Arial"/>
          <w:sz w:val="20"/>
          <w:highlight w:val="yellow"/>
        </w:rPr>
        <w:t xml:space="preserve">[COUNTERPARTY COMPANY FULL NAME (with </w:t>
      </w:r>
      <w:proofErr w:type="spellStart"/>
      <w:r w:rsidR="00EF23BD" w:rsidRPr="00EF23BD">
        <w:rPr>
          <w:rFonts w:cs="Arial"/>
          <w:sz w:val="20"/>
          <w:highlight w:val="yellow"/>
        </w:rPr>
        <w:t>Inc</w:t>
      </w:r>
      <w:proofErr w:type="spellEnd"/>
      <w:r w:rsidR="00EF23BD" w:rsidRPr="00EF23BD">
        <w:rPr>
          <w:rFonts w:cs="Arial"/>
          <w:sz w:val="20"/>
          <w:highlight w:val="yellow"/>
        </w:rPr>
        <w:t>/LLC, etc.)], a [State of Incorporation/Country] [type of corporation], having offices at [Insert Counterparty Full Address]</w:t>
      </w:r>
      <w:r w:rsidR="00EF23BD" w:rsidRPr="00EF23BD">
        <w:rPr>
          <w:rFonts w:cs="Arial"/>
          <w:sz w:val="20"/>
        </w:rPr>
        <w:t xml:space="preserve"> (for itself and on behalf of its Affiliates, collectively “</w:t>
      </w:r>
      <w:r w:rsidR="00A136DF" w:rsidRPr="00A136DF">
        <w:rPr>
          <w:rFonts w:cs="Arial"/>
          <w:b/>
          <w:sz w:val="20"/>
        </w:rPr>
        <w:t>Supplier</w:t>
      </w:r>
      <w:r w:rsidR="00EF23BD">
        <w:rPr>
          <w:rFonts w:cs="Arial"/>
          <w:sz w:val="20"/>
        </w:rPr>
        <w:t>”</w:t>
      </w:r>
      <w:r w:rsidR="00A136DF" w:rsidRPr="00A136DF">
        <w:rPr>
          <w:rFonts w:cs="Arial"/>
          <w:sz w:val="20"/>
        </w:rPr>
        <w:t xml:space="preserve">). </w:t>
      </w:r>
      <w:r w:rsidR="00EF23BD">
        <w:rPr>
          <w:rFonts w:cs="Arial"/>
          <w:sz w:val="20"/>
        </w:rPr>
        <w:t xml:space="preserve"> </w:t>
      </w:r>
      <w:r w:rsidR="00EF23BD" w:rsidRPr="00EF23BD">
        <w:rPr>
          <w:rFonts w:cs="Arial"/>
          <w:sz w:val="20"/>
        </w:rPr>
        <w:t xml:space="preserve">As used herein, “Affiliate” in relation to </w:t>
      </w:r>
      <w:proofErr w:type="spellStart"/>
      <w:r w:rsidR="00EF23BD" w:rsidRPr="00EF23BD">
        <w:rPr>
          <w:rFonts w:cs="Arial"/>
          <w:sz w:val="20"/>
        </w:rPr>
        <w:t>Avantor</w:t>
      </w:r>
      <w:proofErr w:type="spellEnd"/>
      <w:r w:rsidR="00EF23BD" w:rsidRPr="00EF23BD">
        <w:rPr>
          <w:rFonts w:cs="Arial"/>
          <w:sz w:val="20"/>
        </w:rPr>
        <w:t xml:space="preserve"> shall mean any firm, person or entity that is directly or indirectly controlled by </w:t>
      </w:r>
      <w:proofErr w:type="spellStart"/>
      <w:r w:rsidR="00EF23BD" w:rsidRPr="00EF23BD">
        <w:rPr>
          <w:rFonts w:cs="Arial"/>
          <w:sz w:val="20"/>
        </w:rPr>
        <w:t>Avantor</w:t>
      </w:r>
      <w:proofErr w:type="spellEnd"/>
      <w:r w:rsidR="00EF23BD" w:rsidRPr="00EF23BD">
        <w:rPr>
          <w:rFonts w:cs="Arial"/>
          <w:sz w:val="20"/>
        </w:rPr>
        <w:t xml:space="preserve"> Funding, Inc.  As used herein, “Affiliate” in relation to </w:t>
      </w:r>
      <w:r w:rsidR="00EF23BD">
        <w:rPr>
          <w:rFonts w:cs="Arial"/>
          <w:sz w:val="20"/>
        </w:rPr>
        <w:t>Supplier</w:t>
      </w:r>
      <w:r w:rsidR="00EF23BD" w:rsidRPr="00EF23BD">
        <w:rPr>
          <w:rFonts w:cs="Arial"/>
          <w:sz w:val="20"/>
        </w:rPr>
        <w:t xml:space="preserve"> shall mean any firm, person or entity controlling, controlled by or under common control with </w:t>
      </w:r>
      <w:r w:rsidR="00EF23BD">
        <w:rPr>
          <w:rFonts w:cs="Arial"/>
          <w:sz w:val="20"/>
        </w:rPr>
        <w:t>Supplier</w:t>
      </w:r>
      <w:r w:rsidR="00EF23BD" w:rsidRPr="00EF23BD">
        <w:rPr>
          <w:rFonts w:cs="Arial"/>
          <w:sz w:val="20"/>
        </w:rPr>
        <w:t xml:space="preserve">.  For the purpose of this Agreement, “control” shall mean the ownership or control, whether directly or indirectly, of more than fifty percent (50%) of the outstanding shares or securities of an entity (representing the right to vote for the election of directors or other managing authority), or otherwise has the power to control, whether directly or indirectly, the management of such entity.  </w:t>
      </w:r>
      <w:proofErr w:type="spellStart"/>
      <w:r w:rsidR="00A136DF" w:rsidRPr="00A136DF">
        <w:rPr>
          <w:rFonts w:cs="Arial"/>
          <w:sz w:val="20"/>
        </w:rPr>
        <w:t>Avantor</w:t>
      </w:r>
      <w:proofErr w:type="spellEnd"/>
      <w:r w:rsidR="00A136DF" w:rsidRPr="00A136DF">
        <w:rPr>
          <w:rFonts w:cs="Arial"/>
          <w:sz w:val="20"/>
        </w:rPr>
        <w:t xml:space="preserve"> and Supplier may hereafter be referred to collectively as the </w:t>
      </w:r>
      <w:r w:rsidR="00EF23BD">
        <w:rPr>
          <w:rFonts w:cs="Arial"/>
          <w:sz w:val="20"/>
        </w:rPr>
        <w:t>“</w:t>
      </w:r>
      <w:r w:rsidR="00A136DF" w:rsidRPr="00A136DF">
        <w:rPr>
          <w:rFonts w:cs="Arial"/>
          <w:sz w:val="20"/>
        </w:rPr>
        <w:t>Parties</w:t>
      </w:r>
      <w:r w:rsidR="00EF23BD">
        <w:rPr>
          <w:rFonts w:cs="Arial"/>
          <w:sz w:val="20"/>
        </w:rPr>
        <w:t>” and individually as a “Party”.</w:t>
      </w:r>
      <w:r w:rsidR="000F131C" w:rsidRPr="000F131C">
        <w:rPr>
          <w:rFonts w:cs="Arial"/>
          <w:sz w:val="20"/>
        </w:rPr>
        <w:t xml:space="preserve"> </w:t>
      </w:r>
    </w:p>
    <w:p w14:paraId="6595CED7" w14:textId="77777777" w:rsidR="00380893" w:rsidRDefault="008370CA" w:rsidP="008D2117">
      <w:pPr>
        <w:pStyle w:val="BodyText"/>
        <w:spacing w:before="0" w:after="240"/>
        <w:rPr>
          <w:rFonts w:cs="Arial"/>
          <w:sz w:val="20"/>
        </w:rPr>
      </w:pPr>
      <w:r w:rsidRPr="000F131C">
        <w:rPr>
          <w:rFonts w:cs="Arial"/>
          <w:b/>
          <w:sz w:val="20"/>
        </w:rPr>
        <w:t>WHEREAS</w:t>
      </w:r>
      <w:r w:rsidRPr="000F131C">
        <w:rPr>
          <w:rFonts w:cs="Arial"/>
          <w:sz w:val="20"/>
        </w:rPr>
        <w:t xml:space="preserve">, </w:t>
      </w:r>
      <w:proofErr w:type="spellStart"/>
      <w:r w:rsidR="00672383" w:rsidRPr="000F131C">
        <w:rPr>
          <w:rFonts w:cs="Arial"/>
          <w:sz w:val="20"/>
        </w:rPr>
        <w:t>Avantor</w:t>
      </w:r>
      <w:proofErr w:type="spellEnd"/>
      <w:r w:rsidR="00672383" w:rsidRPr="000F131C">
        <w:rPr>
          <w:rFonts w:cs="Arial"/>
          <w:sz w:val="20"/>
        </w:rPr>
        <w:t xml:space="preserve"> and </w:t>
      </w:r>
      <w:r w:rsidR="00B12CC0">
        <w:rPr>
          <w:rFonts w:cs="Arial"/>
          <w:sz w:val="20"/>
        </w:rPr>
        <w:t>Supplier</w:t>
      </w:r>
      <w:r w:rsidR="00672383" w:rsidRPr="000F131C">
        <w:rPr>
          <w:rFonts w:cs="Arial"/>
          <w:sz w:val="20"/>
        </w:rPr>
        <w:t xml:space="preserve"> have entered into a </w:t>
      </w:r>
      <w:r w:rsidR="003817AF" w:rsidRPr="000F131C">
        <w:rPr>
          <w:rFonts w:cs="Arial"/>
          <w:sz w:val="20"/>
        </w:rPr>
        <w:t xml:space="preserve">Supply Agreement </w:t>
      </w:r>
      <w:r w:rsidR="00B12CC0">
        <w:rPr>
          <w:rFonts w:cs="Arial"/>
          <w:sz w:val="20"/>
        </w:rPr>
        <w:t xml:space="preserve">dated </w:t>
      </w:r>
      <w:r w:rsidR="00A136DF" w:rsidRPr="00A136DF">
        <w:rPr>
          <w:rFonts w:cs="Arial"/>
          <w:sz w:val="20"/>
          <w:highlight w:val="yellow"/>
        </w:rPr>
        <w:t>[DATE]</w:t>
      </w:r>
      <w:r w:rsidR="00A136DF">
        <w:rPr>
          <w:rFonts w:cs="Arial"/>
          <w:sz w:val="20"/>
        </w:rPr>
        <w:t xml:space="preserve"> (the “Supply Agreement”)</w:t>
      </w:r>
      <w:r w:rsidR="00B12CC0">
        <w:rPr>
          <w:rFonts w:cs="Arial"/>
          <w:sz w:val="20"/>
        </w:rPr>
        <w:t xml:space="preserve"> pursuant to</w:t>
      </w:r>
      <w:r w:rsidR="003817AF" w:rsidRPr="000F131C">
        <w:rPr>
          <w:rFonts w:cs="Arial"/>
          <w:sz w:val="20"/>
        </w:rPr>
        <w:t xml:space="preserve"> which </w:t>
      </w:r>
      <w:proofErr w:type="spellStart"/>
      <w:r w:rsidR="008B61B2" w:rsidRPr="000F131C">
        <w:rPr>
          <w:rFonts w:cs="Arial"/>
          <w:sz w:val="20"/>
        </w:rPr>
        <w:t>Avantor</w:t>
      </w:r>
      <w:proofErr w:type="spellEnd"/>
      <w:r w:rsidR="008B61B2" w:rsidRPr="000F131C">
        <w:rPr>
          <w:rFonts w:cs="Arial"/>
          <w:sz w:val="20"/>
        </w:rPr>
        <w:t xml:space="preserve"> </w:t>
      </w:r>
      <w:r w:rsidR="00B12CC0">
        <w:rPr>
          <w:rFonts w:cs="Arial"/>
          <w:sz w:val="20"/>
        </w:rPr>
        <w:t>intends</w:t>
      </w:r>
      <w:r w:rsidR="000C50E8" w:rsidRPr="000F131C">
        <w:rPr>
          <w:rFonts w:cs="Arial"/>
          <w:sz w:val="20"/>
        </w:rPr>
        <w:t xml:space="preserve"> to purchase </w:t>
      </w:r>
      <w:r w:rsidR="00E42CD6" w:rsidRPr="000F131C">
        <w:rPr>
          <w:rFonts w:cs="Arial"/>
          <w:sz w:val="20"/>
        </w:rPr>
        <w:t xml:space="preserve">one or more </w:t>
      </w:r>
      <w:r w:rsidR="00B12CC0">
        <w:rPr>
          <w:rFonts w:cs="Arial"/>
          <w:sz w:val="20"/>
        </w:rPr>
        <w:t>p</w:t>
      </w:r>
      <w:r w:rsidR="00E42CD6" w:rsidRPr="000F131C">
        <w:rPr>
          <w:rFonts w:cs="Arial"/>
          <w:sz w:val="20"/>
        </w:rPr>
        <w:t xml:space="preserve">roducts </w:t>
      </w:r>
      <w:r w:rsidR="00A136DF">
        <w:rPr>
          <w:rFonts w:cs="Arial"/>
          <w:sz w:val="20"/>
        </w:rPr>
        <w:t xml:space="preserve">supplied </w:t>
      </w:r>
      <w:r w:rsidR="000C50E8" w:rsidRPr="000F131C">
        <w:rPr>
          <w:rFonts w:cs="Arial"/>
          <w:sz w:val="20"/>
        </w:rPr>
        <w:t xml:space="preserve">by </w:t>
      </w:r>
      <w:r w:rsidR="008B61B2" w:rsidRPr="000F131C">
        <w:rPr>
          <w:rFonts w:cs="Arial"/>
          <w:sz w:val="20"/>
        </w:rPr>
        <w:t xml:space="preserve">Supplier </w:t>
      </w:r>
      <w:r w:rsidR="000C50E8" w:rsidRPr="000F131C">
        <w:rPr>
          <w:rFonts w:cs="Arial"/>
          <w:sz w:val="20"/>
        </w:rPr>
        <w:t>(</w:t>
      </w:r>
      <w:r w:rsidR="00B12CC0">
        <w:rPr>
          <w:rFonts w:cs="Arial"/>
          <w:sz w:val="20"/>
        </w:rPr>
        <w:t>the</w:t>
      </w:r>
      <w:r w:rsidR="005379A7" w:rsidRPr="000F131C">
        <w:rPr>
          <w:rFonts w:cs="Arial"/>
          <w:sz w:val="20"/>
        </w:rPr>
        <w:t xml:space="preserve"> </w:t>
      </w:r>
      <w:r w:rsidR="000C50E8" w:rsidRPr="000F131C">
        <w:rPr>
          <w:rFonts w:cs="Arial"/>
          <w:sz w:val="20"/>
        </w:rPr>
        <w:t>“</w:t>
      </w:r>
      <w:r w:rsidR="00950E85">
        <w:rPr>
          <w:rFonts w:cs="Arial"/>
          <w:b/>
          <w:sz w:val="20"/>
        </w:rPr>
        <w:t>Products</w:t>
      </w:r>
      <w:r w:rsidRPr="000F131C">
        <w:rPr>
          <w:rFonts w:cs="Arial"/>
          <w:sz w:val="20"/>
        </w:rPr>
        <w:t>”)</w:t>
      </w:r>
      <w:r w:rsidR="0096169E">
        <w:rPr>
          <w:rFonts w:cs="Arial"/>
          <w:sz w:val="20"/>
        </w:rPr>
        <w:t xml:space="preserve"> </w:t>
      </w:r>
    </w:p>
    <w:p w14:paraId="2BAAAB9E" w14:textId="4308ABFA" w:rsidR="008370CA" w:rsidRPr="000F131C" w:rsidRDefault="0096169E" w:rsidP="008D2117">
      <w:pPr>
        <w:pStyle w:val="BodyText"/>
        <w:spacing w:before="0" w:after="240"/>
        <w:rPr>
          <w:rFonts w:cs="Arial"/>
          <w:sz w:val="20"/>
        </w:rPr>
      </w:pPr>
      <w:r w:rsidRPr="0096169E">
        <w:rPr>
          <w:rFonts w:cs="Arial"/>
          <w:sz w:val="20"/>
          <w:highlight w:val="yellow"/>
        </w:rPr>
        <w:t xml:space="preserve">[or if no Supply Agreement, use: </w:t>
      </w:r>
      <w:r w:rsidRPr="0096169E">
        <w:rPr>
          <w:rFonts w:cs="Arial"/>
          <w:b/>
          <w:bCs/>
          <w:sz w:val="20"/>
          <w:highlight w:val="yellow"/>
        </w:rPr>
        <w:t>WHEREAS</w:t>
      </w:r>
      <w:r w:rsidRPr="0096169E">
        <w:rPr>
          <w:rFonts w:cs="Arial"/>
          <w:sz w:val="20"/>
          <w:highlight w:val="yellow"/>
        </w:rPr>
        <w:t xml:space="preserve">, </w:t>
      </w:r>
      <w:proofErr w:type="spellStart"/>
      <w:r w:rsidRPr="0096169E">
        <w:rPr>
          <w:rFonts w:cs="Arial"/>
          <w:sz w:val="20"/>
          <w:highlight w:val="yellow"/>
        </w:rPr>
        <w:t>Avantor</w:t>
      </w:r>
      <w:proofErr w:type="spellEnd"/>
      <w:r w:rsidRPr="0096169E">
        <w:rPr>
          <w:rFonts w:cs="Arial"/>
          <w:sz w:val="20"/>
          <w:highlight w:val="yellow"/>
        </w:rPr>
        <w:t xml:space="preserve"> and Supplier have entered into a series of commercial transactions, each governed by </w:t>
      </w:r>
      <w:proofErr w:type="spellStart"/>
      <w:r w:rsidR="00380893">
        <w:rPr>
          <w:rFonts w:cs="Arial"/>
          <w:sz w:val="20"/>
          <w:highlight w:val="yellow"/>
        </w:rPr>
        <w:t>Avantor’s</w:t>
      </w:r>
      <w:proofErr w:type="spellEnd"/>
      <w:r w:rsidR="00380893">
        <w:rPr>
          <w:rFonts w:cs="Arial"/>
          <w:sz w:val="20"/>
          <w:highlight w:val="yellow"/>
        </w:rPr>
        <w:t xml:space="preserve"> </w:t>
      </w:r>
      <w:r w:rsidRPr="0096169E">
        <w:rPr>
          <w:rFonts w:cs="Arial"/>
          <w:sz w:val="20"/>
          <w:highlight w:val="yellow"/>
        </w:rPr>
        <w:t xml:space="preserve">Terms and Conditions of </w:t>
      </w:r>
      <w:r w:rsidR="00380893">
        <w:rPr>
          <w:rFonts w:cs="Arial"/>
          <w:sz w:val="20"/>
          <w:highlight w:val="yellow"/>
        </w:rPr>
        <w:t>Purchase</w:t>
      </w:r>
      <w:r w:rsidRPr="0096169E">
        <w:rPr>
          <w:rFonts w:cs="Arial"/>
          <w:sz w:val="20"/>
          <w:highlight w:val="yellow"/>
        </w:rPr>
        <w:t xml:space="preserve"> (the “</w:t>
      </w:r>
      <w:r w:rsidR="00380893">
        <w:rPr>
          <w:rFonts w:cs="Arial"/>
          <w:sz w:val="20"/>
          <w:highlight w:val="yellow"/>
        </w:rPr>
        <w:t>TCP</w:t>
      </w:r>
      <w:r w:rsidRPr="0096169E">
        <w:rPr>
          <w:rFonts w:cs="Arial"/>
          <w:sz w:val="20"/>
          <w:highlight w:val="yellow"/>
        </w:rPr>
        <w:t xml:space="preserve">”) pursuant to which </w:t>
      </w:r>
      <w:proofErr w:type="spellStart"/>
      <w:r w:rsidRPr="0096169E">
        <w:rPr>
          <w:rFonts w:cs="Arial"/>
          <w:sz w:val="20"/>
          <w:highlight w:val="yellow"/>
        </w:rPr>
        <w:t>Avantor</w:t>
      </w:r>
      <w:proofErr w:type="spellEnd"/>
      <w:r w:rsidRPr="0096169E">
        <w:rPr>
          <w:rFonts w:cs="Arial"/>
          <w:sz w:val="20"/>
          <w:highlight w:val="yellow"/>
        </w:rPr>
        <w:t xml:space="preserve"> intends to purchase one or more products supplied by Supplier (the “Products”); and]</w:t>
      </w:r>
      <w:r w:rsidR="00B12CC0">
        <w:rPr>
          <w:rFonts w:cs="Arial"/>
          <w:sz w:val="20"/>
        </w:rPr>
        <w:t>;</w:t>
      </w:r>
      <w:r w:rsidR="00672383" w:rsidRPr="000F131C">
        <w:rPr>
          <w:rFonts w:cs="Arial"/>
          <w:sz w:val="20"/>
        </w:rPr>
        <w:t xml:space="preserve"> </w:t>
      </w:r>
      <w:r w:rsidR="008370CA" w:rsidRPr="000F131C">
        <w:rPr>
          <w:rFonts w:cs="Arial"/>
          <w:sz w:val="20"/>
        </w:rPr>
        <w:t xml:space="preserve">and  </w:t>
      </w:r>
    </w:p>
    <w:p w14:paraId="4D86965A" w14:textId="597FE0BC" w:rsidR="008370CA" w:rsidRPr="000F131C" w:rsidRDefault="008370CA" w:rsidP="008D2117">
      <w:pPr>
        <w:spacing w:after="240"/>
        <w:jc w:val="both"/>
        <w:rPr>
          <w:rFonts w:ascii="Arial" w:hAnsi="Arial" w:cs="Arial"/>
        </w:rPr>
      </w:pPr>
      <w:r w:rsidRPr="000F131C">
        <w:rPr>
          <w:rFonts w:ascii="Arial" w:hAnsi="Arial" w:cs="Arial"/>
          <w:b/>
        </w:rPr>
        <w:t>WHEREAS</w:t>
      </w:r>
      <w:r w:rsidRPr="000F131C">
        <w:rPr>
          <w:rFonts w:ascii="Arial" w:hAnsi="Arial" w:cs="Arial"/>
        </w:rPr>
        <w:t xml:space="preserve">, </w:t>
      </w:r>
      <w:proofErr w:type="spellStart"/>
      <w:r w:rsidR="00116C6C" w:rsidRPr="000F131C">
        <w:rPr>
          <w:rFonts w:ascii="Arial" w:hAnsi="Arial" w:cs="Arial"/>
        </w:rPr>
        <w:t>Avantor</w:t>
      </w:r>
      <w:proofErr w:type="spellEnd"/>
      <w:r w:rsidR="00CD3311">
        <w:rPr>
          <w:rFonts w:ascii="Arial" w:hAnsi="Arial" w:cs="Arial"/>
        </w:rPr>
        <w:t xml:space="preserve"> and Supplier</w:t>
      </w:r>
      <w:r w:rsidRPr="000F131C">
        <w:rPr>
          <w:rFonts w:ascii="Arial" w:hAnsi="Arial" w:cs="Arial"/>
        </w:rPr>
        <w:t xml:space="preserve"> desire to enter into this </w:t>
      </w:r>
      <w:r w:rsidR="00B12CC0">
        <w:rPr>
          <w:rFonts w:ascii="Arial" w:hAnsi="Arial" w:cs="Arial"/>
        </w:rPr>
        <w:t xml:space="preserve">Quality </w:t>
      </w:r>
      <w:r w:rsidRPr="000F131C">
        <w:rPr>
          <w:rFonts w:ascii="Arial" w:hAnsi="Arial" w:cs="Arial"/>
        </w:rPr>
        <w:t xml:space="preserve">Agreement to define the roles and responsibilities of each </w:t>
      </w:r>
      <w:r w:rsidR="00B12CC0">
        <w:rPr>
          <w:rFonts w:ascii="Arial" w:hAnsi="Arial" w:cs="Arial"/>
        </w:rPr>
        <w:t>P</w:t>
      </w:r>
      <w:r w:rsidRPr="000F131C">
        <w:rPr>
          <w:rFonts w:ascii="Arial" w:hAnsi="Arial" w:cs="Arial"/>
        </w:rPr>
        <w:t xml:space="preserve">arty </w:t>
      </w:r>
      <w:r w:rsidR="000C50E8" w:rsidRPr="000F131C">
        <w:rPr>
          <w:rFonts w:ascii="Arial" w:hAnsi="Arial" w:cs="Arial"/>
        </w:rPr>
        <w:t xml:space="preserve">with respect to quality assurance issues related to the </w:t>
      </w:r>
      <w:r w:rsidR="00672383" w:rsidRPr="000F131C">
        <w:rPr>
          <w:rFonts w:ascii="Arial" w:hAnsi="Arial" w:cs="Arial"/>
        </w:rPr>
        <w:t>S</w:t>
      </w:r>
      <w:r w:rsidR="00B12CC0">
        <w:rPr>
          <w:rFonts w:ascii="Arial" w:hAnsi="Arial" w:cs="Arial"/>
        </w:rPr>
        <w:t>upplier</w:t>
      </w:r>
      <w:r w:rsidR="00672383" w:rsidRPr="000F131C">
        <w:rPr>
          <w:rFonts w:ascii="Arial" w:hAnsi="Arial" w:cs="Arial"/>
        </w:rPr>
        <w:t xml:space="preserve">’s supply of </w:t>
      </w:r>
      <w:r w:rsidR="00950E85">
        <w:rPr>
          <w:rFonts w:ascii="Arial" w:hAnsi="Arial" w:cs="Arial"/>
        </w:rPr>
        <w:t>Products</w:t>
      </w:r>
      <w:r w:rsidR="00672383" w:rsidRPr="000F131C">
        <w:rPr>
          <w:rFonts w:ascii="Arial" w:hAnsi="Arial" w:cs="Arial"/>
        </w:rPr>
        <w:t xml:space="preserve"> to </w:t>
      </w:r>
      <w:proofErr w:type="spellStart"/>
      <w:r w:rsidR="00672383" w:rsidRPr="000F131C">
        <w:rPr>
          <w:rFonts w:ascii="Arial" w:hAnsi="Arial" w:cs="Arial"/>
        </w:rPr>
        <w:t>Avantor</w:t>
      </w:r>
      <w:proofErr w:type="spellEnd"/>
      <w:r w:rsidRPr="000F131C">
        <w:rPr>
          <w:rFonts w:ascii="Arial" w:hAnsi="Arial" w:cs="Arial"/>
        </w:rPr>
        <w:t xml:space="preserve">.   </w:t>
      </w:r>
    </w:p>
    <w:p w14:paraId="3F42DF40" w14:textId="77777777" w:rsidR="008370CA" w:rsidRPr="000F131C" w:rsidRDefault="008370CA" w:rsidP="008D2117">
      <w:pPr>
        <w:spacing w:after="240"/>
        <w:jc w:val="both"/>
        <w:rPr>
          <w:rFonts w:ascii="Arial" w:hAnsi="Arial" w:cs="Arial"/>
        </w:rPr>
      </w:pPr>
      <w:r w:rsidRPr="000F131C">
        <w:rPr>
          <w:rFonts w:ascii="Arial" w:hAnsi="Arial" w:cs="Arial"/>
          <w:b/>
        </w:rPr>
        <w:t>NOW, THEREFORE</w:t>
      </w:r>
      <w:r w:rsidRPr="000F131C">
        <w:rPr>
          <w:rFonts w:ascii="Arial" w:hAnsi="Arial" w:cs="Arial"/>
        </w:rPr>
        <w:t>, in consideration of t</w:t>
      </w:r>
      <w:r w:rsidR="00FF24D1" w:rsidRPr="000F131C">
        <w:rPr>
          <w:rFonts w:ascii="Arial" w:hAnsi="Arial" w:cs="Arial"/>
        </w:rPr>
        <w:t xml:space="preserve">he premises set forth </w:t>
      </w:r>
      <w:r w:rsidR="002C53CC" w:rsidRPr="000F131C">
        <w:rPr>
          <w:rFonts w:ascii="Arial" w:hAnsi="Arial" w:cs="Arial"/>
        </w:rPr>
        <w:t>above</w:t>
      </w:r>
      <w:r w:rsidRPr="000F131C">
        <w:rPr>
          <w:rFonts w:ascii="Arial" w:hAnsi="Arial" w:cs="Arial"/>
        </w:rPr>
        <w:t xml:space="preserve">, the respective covenants of the </w:t>
      </w:r>
      <w:r w:rsidR="007745EB">
        <w:rPr>
          <w:rFonts w:ascii="Arial" w:hAnsi="Arial" w:cs="Arial"/>
        </w:rPr>
        <w:t>P</w:t>
      </w:r>
      <w:r w:rsidRPr="000F131C">
        <w:rPr>
          <w:rFonts w:ascii="Arial" w:hAnsi="Arial" w:cs="Arial"/>
        </w:rPr>
        <w:t>arties hereto</w:t>
      </w:r>
      <w:r w:rsidR="005379A7" w:rsidRPr="000F131C">
        <w:rPr>
          <w:rFonts w:ascii="Arial" w:hAnsi="Arial" w:cs="Arial"/>
        </w:rPr>
        <w:t>,</w:t>
      </w:r>
      <w:r w:rsidRPr="000F131C">
        <w:rPr>
          <w:rFonts w:ascii="Arial" w:hAnsi="Arial" w:cs="Arial"/>
        </w:rPr>
        <w:t xml:space="preserve"> and for other good and valuable consideration the receipt </w:t>
      </w:r>
      <w:r w:rsidR="005379A7" w:rsidRPr="000F131C">
        <w:rPr>
          <w:rFonts w:ascii="Arial" w:hAnsi="Arial" w:cs="Arial"/>
        </w:rPr>
        <w:t xml:space="preserve">and sufficiency </w:t>
      </w:r>
      <w:r w:rsidRPr="000F131C">
        <w:rPr>
          <w:rFonts w:ascii="Arial" w:hAnsi="Arial" w:cs="Arial"/>
        </w:rPr>
        <w:t xml:space="preserve">of which is hereby acknowledged, </w:t>
      </w:r>
      <w:r w:rsidR="005379A7" w:rsidRPr="000F131C">
        <w:rPr>
          <w:rFonts w:ascii="Arial" w:hAnsi="Arial" w:cs="Arial"/>
        </w:rPr>
        <w:t xml:space="preserve">and </w:t>
      </w:r>
      <w:r w:rsidRPr="000F131C">
        <w:rPr>
          <w:rFonts w:ascii="Arial" w:hAnsi="Arial" w:cs="Arial"/>
        </w:rPr>
        <w:t xml:space="preserve">the </w:t>
      </w:r>
      <w:r w:rsidR="00B12CC0">
        <w:rPr>
          <w:rFonts w:ascii="Arial" w:hAnsi="Arial" w:cs="Arial"/>
        </w:rPr>
        <w:t>P</w:t>
      </w:r>
      <w:r w:rsidRPr="000F131C">
        <w:rPr>
          <w:rFonts w:ascii="Arial" w:hAnsi="Arial" w:cs="Arial"/>
        </w:rPr>
        <w:t xml:space="preserve">arties </w:t>
      </w:r>
      <w:r w:rsidR="005379A7" w:rsidRPr="000F131C">
        <w:rPr>
          <w:rFonts w:ascii="Arial" w:hAnsi="Arial" w:cs="Arial"/>
        </w:rPr>
        <w:t xml:space="preserve">intending to be legally bound </w:t>
      </w:r>
      <w:r w:rsidRPr="000F131C">
        <w:rPr>
          <w:rFonts w:ascii="Arial" w:hAnsi="Arial" w:cs="Arial"/>
        </w:rPr>
        <w:t>hereto agree as follows:</w:t>
      </w:r>
    </w:p>
    <w:p w14:paraId="037B6AF4" w14:textId="7CBA4E0C" w:rsidR="008370CA" w:rsidRPr="000F131C" w:rsidRDefault="006B4FB9" w:rsidP="009644B0">
      <w:pPr>
        <w:numPr>
          <w:ilvl w:val="0"/>
          <w:numId w:val="1"/>
        </w:numPr>
        <w:spacing w:after="240"/>
        <w:jc w:val="both"/>
        <w:rPr>
          <w:rFonts w:ascii="Arial" w:hAnsi="Arial" w:cs="Arial"/>
          <w:b/>
        </w:rPr>
      </w:pPr>
      <w:r w:rsidRPr="000F131C">
        <w:rPr>
          <w:rFonts w:ascii="Arial" w:hAnsi="Arial" w:cs="Arial"/>
          <w:b/>
        </w:rPr>
        <w:t>PRECEDENCE</w:t>
      </w:r>
      <w:r w:rsidR="00672383" w:rsidRPr="000F131C">
        <w:rPr>
          <w:rFonts w:ascii="Arial" w:hAnsi="Arial" w:cs="Arial"/>
          <w:b/>
        </w:rPr>
        <w:t>,</w:t>
      </w:r>
      <w:r w:rsidR="00F2735F" w:rsidRPr="000F131C">
        <w:rPr>
          <w:rFonts w:ascii="Arial" w:hAnsi="Arial" w:cs="Arial"/>
          <w:b/>
        </w:rPr>
        <w:t xml:space="preserve"> </w:t>
      </w:r>
      <w:r w:rsidR="00C14D9A" w:rsidRPr="000F131C">
        <w:rPr>
          <w:rFonts w:ascii="Arial" w:hAnsi="Arial" w:cs="Arial"/>
          <w:b/>
        </w:rPr>
        <w:t>TERM</w:t>
      </w:r>
      <w:r w:rsidR="00672383" w:rsidRPr="000F131C">
        <w:rPr>
          <w:rFonts w:ascii="Arial" w:hAnsi="Arial" w:cs="Arial"/>
          <w:b/>
        </w:rPr>
        <w:t xml:space="preserve"> and TERMINATION</w:t>
      </w:r>
      <w:r w:rsidRPr="000F131C">
        <w:rPr>
          <w:rFonts w:ascii="Arial" w:hAnsi="Arial" w:cs="Arial"/>
          <w:b/>
        </w:rPr>
        <w:t>.</w:t>
      </w:r>
      <w:r w:rsidRPr="000F131C">
        <w:rPr>
          <w:rFonts w:ascii="Arial" w:hAnsi="Arial" w:cs="Arial"/>
        </w:rPr>
        <w:t xml:space="preserve">  This Agreement is supplemental to </w:t>
      </w:r>
      <w:r w:rsidR="007745EB">
        <w:rPr>
          <w:rFonts w:ascii="Arial" w:hAnsi="Arial" w:cs="Arial"/>
        </w:rPr>
        <w:t>the</w:t>
      </w:r>
      <w:r w:rsidRPr="000F131C">
        <w:rPr>
          <w:rFonts w:ascii="Arial" w:hAnsi="Arial" w:cs="Arial"/>
        </w:rPr>
        <w:t xml:space="preserve"> </w:t>
      </w:r>
      <w:r w:rsidR="00672383" w:rsidRPr="000F131C">
        <w:rPr>
          <w:rFonts w:ascii="Arial" w:hAnsi="Arial" w:cs="Arial"/>
        </w:rPr>
        <w:t>Supply A</w:t>
      </w:r>
      <w:r w:rsidRPr="000F131C">
        <w:rPr>
          <w:rFonts w:ascii="Arial" w:hAnsi="Arial" w:cs="Arial"/>
        </w:rPr>
        <w:t>greement</w:t>
      </w:r>
      <w:r w:rsidR="0096169E">
        <w:rPr>
          <w:rFonts w:ascii="Arial" w:hAnsi="Arial" w:cs="Arial"/>
        </w:rPr>
        <w:t xml:space="preserve"> </w:t>
      </w:r>
      <w:r w:rsidR="0096169E" w:rsidRPr="00FC33D8">
        <w:rPr>
          <w:rFonts w:ascii="Arial" w:hAnsi="Arial" w:cs="Arial"/>
          <w:highlight w:val="yellow"/>
        </w:rPr>
        <w:t xml:space="preserve">[or </w:t>
      </w:r>
      <w:r w:rsidR="00380893">
        <w:rPr>
          <w:rFonts w:ascii="Arial" w:hAnsi="Arial" w:cs="Arial"/>
          <w:highlight w:val="yellow"/>
        </w:rPr>
        <w:t>TCP</w:t>
      </w:r>
      <w:r w:rsidR="0096169E" w:rsidRPr="00FC33D8">
        <w:rPr>
          <w:rFonts w:ascii="Arial" w:hAnsi="Arial" w:cs="Arial"/>
          <w:highlight w:val="yellow"/>
        </w:rPr>
        <w:t>]</w:t>
      </w:r>
      <w:r w:rsidR="007745EB">
        <w:rPr>
          <w:rFonts w:ascii="Arial" w:hAnsi="Arial" w:cs="Arial"/>
        </w:rPr>
        <w:t>; and i</w:t>
      </w:r>
      <w:r w:rsidRPr="000F131C">
        <w:rPr>
          <w:rFonts w:ascii="Arial" w:hAnsi="Arial" w:cs="Arial"/>
        </w:rPr>
        <w:t xml:space="preserve">n the event of any conflict or inconsistency between the terms of </w:t>
      </w:r>
      <w:r w:rsidR="007745EB">
        <w:rPr>
          <w:rFonts w:ascii="Arial" w:hAnsi="Arial" w:cs="Arial"/>
        </w:rPr>
        <w:t>this</w:t>
      </w:r>
      <w:r w:rsidRPr="000F131C">
        <w:rPr>
          <w:rFonts w:ascii="Arial" w:hAnsi="Arial" w:cs="Arial"/>
        </w:rPr>
        <w:t xml:space="preserve"> Agreement and th</w:t>
      </w:r>
      <w:r w:rsidR="007745EB">
        <w:rPr>
          <w:rFonts w:ascii="Arial" w:hAnsi="Arial" w:cs="Arial"/>
        </w:rPr>
        <w:t>e Supply</w:t>
      </w:r>
      <w:r w:rsidRPr="000F131C">
        <w:rPr>
          <w:rFonts w:ascii="Arial" w:hAnsi="Arial" w:cs="Arial"/>
        </w:rPr>
        <w:t xml:space="preserve"> Agreement</w:t>
      </w:r>
      <w:r w:rsidR="0096169E">
        <w:rPr>
          <w:rFonts w:ascii="Arial" w:hAnsi="Arial" w:cs="Arial"/>
        </w:rPr>
        <w:t xml:space="preserve"> </w:t>
      </w:r>
      <w:r w:rsidR="0096169E" w:rsidRPr="00FC33D8">
        <w:rPr>
          <w:rFonts w:ascii="Arial" w:hAnsi="Arial" w:cs="Arial"/>
          <w:highlight w:val="yellow"/>
        </w:rPr>
        <w:t xml:space="preserve">[or </w:t>
      </w:r>
      <w:r w:rsidR="00380893">
        <w:rPr>
          <w:rFonts w:ascii="Arial" w:hAnsi="Arial" w:cs="Arial"/>
          <w:highlight w:val="yellow"/>
        </w:rPr>
        <w:t>TCP</w:t>
      </w:r>
      <w:r w:rsidR="0096169E" w:rsidRPr="00FC33D8">
        <w:rPr>
          <w:rFonts w:ascii="Arial" w:hAnsi="Arial" w:cs="Arial"/>
          <w:highlight w:val="yellow"/>
        </w:rPr>
        <w:t>]</w:t>
      </w:r>
      <w:r w:rsidRPr="000F131C">
        <w:rPr>
          <w:rFonts w:ascii="Arial" w:hAnsi="Arial" w:cs="Arial"/>
        </w:rPr>
        <w:t>,</w:t>
      </w:r>
      <w:r w:rsidR="007745EB">
        <w:rPr>
          <w:rFonts w:ascii="Arial" w:hAnsi="Arial" w:cs="Arial"/>
        </w:rPr>
        <w:t xml:space="preserve"> this Agreement shall prevail with respect to quality matters and</w:t>
      </w:r>
      <w:r w:rsidRPr="000F131C">
        <w:rPr>
          <w:rFonts w:ascii="Arial" w:hAnsi="Arial" w:cs="Arial"/>
        </w:rPr>
        <w:t xml:space="preserve"> the </w:t>
      </w:r>
      <w:r w:rsidR="00F2735F" w:rsidRPr="000F131C">
        <w:rPr>
          <w:rFonts w:ascii="Arial" w:hAnsi="Arial" w:cs="Arial"/>
        </w:rPr>
        <w:t>Supply Agreement</w:t>
      </w:r>
      <w:r w:rsidR="00FC33D8">
        <w:rPr>
          <w:rFonts w:ascii="Arial" w:hAnsi="Arial" w:cs="Arial"/>
        </w:rPr>
        <w:t xml:space="preserve"> </w:t>
      </w:r>
      <w:r w:rsidR="00FC33D8" w:rsidRPr="00FC33D8">
        <w:rPr>
          <w:rFonts w:ascii="Arial" w:hAnsi="Arial" w:cs="Arial"/>
          <w:highlight w:val="yellow"/>
        </w:rPr>
        <w:t xml:space="preserve">[or </w:t>
      </w:r>
      <w:r w:rsidR="00380893">
        <w:rPr>
          <w:rFonts w:ascii="Arial" w:hAnsi="Arial" w:cs="Arial"/>
          <w:highlight w:val="yellow"/>
        </w:rPr>
        <w:t>TCP</w:t>
      </w:r>
      <w:r w:rsidR="00FC33D8" w:rsidRPr="00FC33D8">
        <w:rPr>
          <w:rFonts w:ascii="Arial" w:hAnsi="Arial" w:cs="Arial"/>
          <w:highlight w:val="yellow"/>
        </w:rPr>
        <w:t>]</w:t>
      </w:r>
      <w:r w:rsidRPr="000F131C">
        <w:rPr>
          <w:rFonts w:ascii="Arial" w:hAnsi="Arial" w:cs="Arial"/>
        </w:rPr>
        <w:t xml:space="preserve"> shall prevail</w:t>
      </w:r>
      <w:r w:rsidR="007745EB">
        <w:rPr>
          <w:rFonts w:ascii="Arial" w:hAnsi="Arial" w:cs="Arial"/>
        </w:rPr>
        <w:t xml:space="preserve"> with regards to any other matters</w:t>
      </w:r>
      <w:r w:rsidRPr="000F131C">
        <w:rPr>
          <w:rFonts w:ascii="Arial" w:hAnsi="Arial" w:cs="Arial"/>
        </w:rPr>
        <w:t xml:space="preserve">.  </w:t>
      </w:r>
      <w:r w:rsidR="00C14D9A" w:rsidRPr="000F131C">
        <w:rPr>
          <w:rFonts w:ascii="Arial" w:hAnsi="Arial" w:cs="Arial"/>
        </w:rPr>
        <w:t xml:space="preserve">This Agreement shall become effective and binding upon the date of first indicated above and </w:t>
      </w:r>
      <w:r w:rsidRPr="000F131C">
        <w:rPr>
          <w:rFonts w:ascii="Arial" w:hAnsi="Arial" w:cs="Arial"/>
        </w:rPr>
        <w:t>shall be coterminous with the term of the Supply Agreement</w:t>
      </w:r>
      <w:r w:rsidR="00FC33D8">
        <w:rPr>
          <w:rFonts w:ascii="Arial" w:hAnsi="Arial" w:cs="Arial"/>
        </w:rPr>
        <w:t xml:space="preserve"> </w:t>
      </w:r>
      <w:r w:rsidR="00FC33D8" w:rsidRPr="00FC33D8">
        <w:rPr>
          <w:rFonts w:ascii="Arial" w:hAnsi="Arial" w:cs="Arial"/>
          <w:highlight w:val="yellow"/>
        </w:rPr>
        <w:t>[or if no Supply Agreement: shall be effective for three (3) years]</w:t>
      </w:r>
      <w:r w:rsidR="00F2735F" w:rsidRPr="000F131C">
        <w:rPr>
          <w:rFonts w:ascii="Arial" w:hAnsi="Arial" w:cs="Arial"/>
        </w:rPr>
        <w:t xml:space="preserve"> unless the Parties specifically agree to an extension of th</w:t>
      </w:r>
      <w:r w:rsidR="007745EB">
        <w:rPr>
          <w:rFonts w:ascii="Arial" w:hAnsi="Arial" w:cs="Arial"/>
        </w:rPr>
        <w:t>is</w:t>
      </w:r>
      <w:r w:rsidR="00F2735F" w:rsidRPr="000F131C">
        <w:rPr>
          <w:rFonts w:ascii="Arial" w:hAnsi="Arial" w:cs="Arial"/>
        </w:rPr>
        <w:t xml:space="preserve"> Agreement by written Amendment. </w:t>
      </w:r>
      <w:r w:rsidR="00DD60E7">
        <w:rPr>
          <w:rFonts w:ascii="Arial" w:hAnsi="Arial" w:cs="Arial"/>
        </w:rPr>
        <w:t xml:space="preserve"> </w:t>
      </w:r>
      <w:r w:rsidR="00F2735F" w:rsidRPr="000F131C">
        <w:rPr>
          <w:rFonts w:ascii="Arial" w:hAnsi="Arial" w:cs="Arial"/>
        </w:rPr>
        <w:t xml:space="preserve">Either </w:t>
      </w:r>
      <w:r w:rsidR="007745EB">
        <w:rPr>
          <w:rFonts w:ascii="Arial" w:hAnsi="Arial" w:cs="Arial"/>
        </w:rPr>
        <w:t>P</w:t>
      </w:r>
      <w:r w:rsidR="00F2735F" w:rsidRPr="000F131C">
        <w:rPr>
          <w:rFonts w:ascii="Arial" w:hAnsi="Arial" w:cs="Arial"/>
        </w:rPr>
        <w:t>arty may terminate this Agreement by giving</w:t>
      </w:r>
      <w:r w:rsidR="001354F7" w:rsidRPr="000F131C">
        <w:rPr>
          <w:rFonts w:ascii="Arial" w:hAnsi="Arial" w:cs="Arial"/>
        </w:rPr>
        <w:t xml:space="preserve"> six</w:t>
      </w:r>
      <w:r w:rsidR="00F2735F" w:rsidRPr="000F131C">
        <w:rPr>
          <w:rFonts w:ascii="Arial" w:hAnsi="Arial" w:cs="Arial"/>
        </w:rPr>
        <w:t xml:space="preserve"> </w:t>
      </w:r>
      <w:r w:rsidR="001354F7" w:rsidRPr="000F131C">
        <w:rPr>
          <w:rFonts w:ascii="Arial" w:hAnsi="Arial" w:cs="Arial"/>
        </w:rPr>
        <w:t>(</w:t>
      </w:r>
      <w:r w:rsidR="00F2735F" w:rsidRPr="000F131C">
        <w:rPr>
          <w:rFonts w:ascii="Arial" w:hAnsi="Arial" w:cs="Arial"/>
        </w:rPr>
        <w:t>6</w:t>
      </w:r>
      <w:r w:rsidR="001354F7" w:rsidRPr="000F131C">
        <w:rPr>
          <w:rFonts w:ascii="Arial" w:hAnsi="Arial" w:cs="Arial"/>
        </w:rPr>
        <w:t>)</w:t>
      </w:r>
      <w:r w:rsidR="00F2735F" w:rsidRPr="000F131C">
        <w:rPr>
          <w:rFonts w:ascii="Arial" w:hAnsi="Arial" w:cs="Arial"/>
        </w:rPr>
        <w:t xml:space="preserve"> months written notice to the other </w:t>
      </w:r>
      <w:r w:rsidR="007745EB">
        <w:rPr>
          <w:rFonts w:ascii="Arial" w:hAnsi="Arial" w:cs="Arial"/>
        </w:rPr>
        <w:t>P</w:t>
      </w:r>
      <w:r w:rsidR="00F2735F" w:rsidRPr="000F131C">
        <w:rPr>
          <w:rFonts w:ascii="Arial" w:hAnsi="Arial" w:cs="Arial"/>
        </w:rPr>
        <w:t xml:space="preserve">arty. </w:t>
      </w:r>
      <w:r w:rsidR="007745EB">
        <w:rPr>
          <w:rFonts w:ascii="Arial" w:hAnsi="Arial" w:cs="Arial"/>
        </w:rPr>
        <w:t xml:space="preserve"> </w:t>
      </w:r>
    </w:p>
    <w:p w14:paraId="30C2B7CE" w14:textId="1EF825A1" w:rsidR="000D03B4" w:rsidRPr="000F131C" w:rsidRDefault="00DF61B9" w:rsidP="00E278E0">
      <w:pPr>
        <w:numPr>
          <w:ilvl w:val="0"/>
          <w:numId w:val="1"/>
        </w:numPr>
        <w:spacing w:after="240"/>
        <w:jc w:val="both"/>
        <w:rPr>
          <w:rFonts w:ascii="Arial" w:hAnsi="Arial" w:cs="Arial"/>
          <w:b/>
        </w:rPr>
      </w:pPr>
      <w:r w:rsidRPr="000F131C">
        <w:rPr>
          <w:rFonts w:ascii="Arial" w:hAnsi="Arial" w:cs="Arial"/>
          <w:b/>
        </w:rPr>
        <w:t>DEBARMENT</w:t>
      </w:r>
      <w:r w:rsidR="000D03B4" w:rsidRPr="000F131C">
        <w:rPr>
          <w:rFonts w:ascii="Arial" w:hAnsi="Arial" w:cs="Arial"/>
          <w:b/>
        </w:rPr>
        <w:t>.</w:t>
      </w:r>
      <w:r w:rsidR="006224B9" w:rsidRPr="000F131C">
        <w:rPr>
          <w:rFonts w:ascii="Arial" w:hAnsi="Arial" w:cs="Arial"/>
          <w:b/>
        </w:rPr>
        <w:t xml:space="preserve"> </w:t>
      </w:r>
      <w:r w:rsidR="000D03B4" w:rsidRPr="000F131C">
        <w:rPr>
          <w:rFonts w:ascii="Arial" w:hAnsi="Arial" w:cs="Arial"/>
          <w:b/>
        </w:rPr>
        <w:t xml:space="preserve"> </w:t>
      </w:r>
      <w:r w:rsidR="00161C89">
        <w:rPr>
          <w:rFonts w:ascii="Arial" w:hAnsi="Arial" w:cs="Arial"/>
        </w:rPr>
        <w:t>Supplier</w:t>
      </w:r>
      <w:r w:rsidR="00E278E0" w:rsidRPr="00E278E0">
        <w:rPr>
          <w:rFonts w:ascii="Arial" w:hAnsi="Arial" w:cs="Arial"/>
        </w:rPr>
        <w:t xml:space="preserve"> certifies by entering into this </w:t>
      </w:r>
      <w:r w:rsidR="00161C89">
        <w:rPr>
          <w:rFonts w:ascii="Arial" w:hAnsi="Arial" w:cs="Arial"/>
        </w:rPr>
        <w:t>Quality Agreement</w:t>
      </w:r>
      <w:r w:rsidR="00E278E0" w:rsidRPr="00E278E0">
        <w:rPr>
          <w:rFonts w:ascii="Arial" w:hAnsi="Arial" w:cs="Arial"/>
        </w:rPr>
        <w:t xml:space="preserve"> that neither it nor its principals nor any of its subcontractors are presently debarred, suspended, proposed for </w:t>
      </w:r>
      <w:proofErr w:type="gramStart"/>
      <w:r w:rsidR="00E278E0" w:rsidRPr="00E278E0">
        <w:rPr>
          <w:rFonts w:ascii="Arial" w:hAnsi="Arial" w:cs="Arial"/>
        </w:rPr>
        <w:t>debarment</w:t>
      </w:r>
      <w:proofErr w:type="gramEnd"/>
      <w:r w:rsidR="00E278E0" w:rsidRPr="00E278E0">
        <w:rPr>
          <w:rFonts w:ascii="Arial" w:hAnsi="Arial" w:cs="Arial"/>
        </w:rPr>
        <w:t xml:space="preserve">, declared ineligible or voluntarily excluded from </w:t>
      </w:r>
      <w:r w:rsidR="00161C89">
        <w:rPr>
          <w:rFonts w:ascii="Arial" w:hAnsi="Arial" w:cs="Arial"/>
        </w:rPr>
        <w:t xml:space="preserve">supplying the Products covered by, or from </w:t>
      </w:r>
      <w:r w:rsidR="00E278E0" w:rsidRPr="00E278E0">
        <w:rPr>
          <w:rFonts w:ascii="Arial" w:hAnsi="Arial" w:cs="Arial"/>
        </w:rPr>
        <w:t>entering into</w:t>
      </w:r>
      <w:r w:rsidR="00161C89">
        <w:rPr>
          <w:rFonts w:ascii="Arial" w:hAnsi="Arial" w:cs="Arial"/>
        </w:rPr>
        <w:t>,</w:t>
      </w:r>
      <w:r w:rsidR="00E278E0" w:rsidRPr="00E278E0">
        <w:rPr>
          <w:rFonts w:ascii="Arial" w:hAnsi="Arial" w:cs="Arial"/>
        </w:rPr>
        <w:t xml:space="preserve"> this </w:t>
      </w:r>
      <w:r w:rsidR="00161C89">
        <w:rPr>
          <w:rFonts w:ascii="Arial" w:hAnsi="Arial" w:cs="Arial"/>
        </w:rPr>
        <w:t>Quality Agreement or the Supply Agreement</w:t>
      </w:r>
      <w:r w:rsidR="0001781E">
        <w:rPr>
          <w:rFonts w:ascii="Arial" w:hAnsi="Arial" w:cs="Arial"/>
        </w:rPr>
        <w:t xml:space="preserve"> </w:t>
      </w:r>
      <w:r w:rsidR="0001781E" w:rsidRPr="0001781E">
        <w:rPr>
          <w:rFonts w:ascii="Arial" w:hAnsi="Arial" w:cs="Arial"/>
          <w:highlight w:val="yellow"/>
        </w:rPr>
        <w:t xml:space="preserve">[or the </w:t>
      </w:r>
      <w:r w:rsidR="00380893">
        <w:rPr>
          <w:rFonts w:ascii="Arial" w:hAnsi="Arial" w:cs="Arial"/>
          <w:highlight w:val="yellow"/>
        </w:rPr>
        <w:t>TCP</w:t>
      </w:r>
      <w:r w:rsidR="0001781E" w:rsidRPr="0001781E">
        <w:rPr>
          <w:rFonts w:ascii="Arial" w:hAnsi="Arial" w:cs="Arial"/>
          <w:highlight w:val="yellow"/>
        </w:rPr>
        <w:t>]</w:t>
      </w:r>
      <w:r w:rsidR="00E278E0" w:rsidRPr="00E278E0">
        <w:rPr>
          <w:rFonts w:ascii="Arial" w:hAnsi="Arial" w:cs="Arial"/>
        </w:rPr>
        <w:t xml:space="preserve"> by any federal</w:t>
      </w:r>
      <w:r w:rsidR="00161C89">
        <w:rPr>
          <w:rFonts w:ascii="Arial" w:hAnsi="Arial" w:cs="Arial"/>
        </w:rPr>
        <w:t>, state or supranational</w:t>
      </w:r>
      <w:r w:rsidR="00E278E0" w:rsidRPr="00E278E0">
        <w:rPr>
          <w:rFonts w:ascii="Arial" w:hAnsi="Arial" w:cs="Arial"/>
        </w:rPr>
        <w:t xml:space="preserve"> </w:t>
      </w:r>
      <w:r w:rsidR="00161C89">
        <w:rPr>
          <w:rFonts w:ascii="Arial" w:hAnsi="Arial" w:cs="Arial"/>
        </w:rPr>
        <w:t>government</w:t>
      </w:r>
      <w:r w:rsidR="00E278E0" w:rsidRPr="00E278E0">
        <w:rPr>
          <w:rFonts w:ascii="Arial" w:hAnsi="Arial" w:cs="Arial"/>
        </w:rPr>
        <w:t xml:space="preserve"> or by any department, agency or political subdivision of </w:t>
      </w:r>
      <w:r w:rsidR="00161C89">
        <w:rPr>
          <w:rFonts w:ascii="Arial" w:hAnsi="Arial" w:cs="Arial"/>
        </w:rPr>
        <w:t>any federal, state or supranational government or notified body</w:t>
      </w:r>
      <w:r w:rsidR="00E278E0" w:rsidRPr="00E278E0">
        <w:rPr>
          <w:rFonts w:ascii="Arial" w:hAnsi="Arial" w:cs="Arial"/>
        </w:rPr>
        <w:t xml:space="preserve">. </w:t>
      </w:r>
      <w:r w:rsidR="00161C89">
        <w:rPr>
          <w:rFonts w:ascii="Arial" w:hAnsi="Arial" w:cs="Arial"/>
        </w:rPr>
        <w:t xml:space="preserve">More specifically, </w:t>
      </w:r>
      <w:r w:rsidR="008B61B2" w:rsidRPr="000F131C">
        <w:rPr>
          <w:rFonts w:ascii="Arial" w:hAnsi="Arial" w:cs="Arial"/>
        </w:rPr>
        <w:t xml:space="preserve">Supplier </w:t>
      </w:r>
      <w:r w:rsidR="000D03B4" w:rsidRPr="000F131C">
        <w:rPr>
          <w:rFonts w:ascii="Arial" w:hAnsi="Arial" w:cs="Arial"/>
        </w:rPr>
        <w:t>certifies that</w:t>
      </w:r>
      <w:r w:rsidR="006E750A" w:rsidRPr="000F131C">
        <w:rPr>
          <w:rFonts w:ascii="Arial" w:hAnsi="Arial" w:cs="Arial"/>
        </w:rPr>
        <w:t>, after due inquiry,</w:t>
      </w:r>
      <w:r w:rsidR="000D03B4" w:rsidRPr="000F131C">
        <w:rPr>
          <w:rFonts w:ascii="Arial" w:hAnsi="Arial" w:cs="Arial"/>
        </w:rPr>
        <w:t xml:space="preserve"> neither it, nor any of its employees</w:t>
      </w:r>
      <w:r w:rsidR="006E750A" w:rsidRPr="000F131C">
        <w:rPr>
          <w:rFonts w:ascii="Arial" w:hAnsi="Arial" w:cs="Arial"/>
        </w:rPr>
        <w:t xml:space="preserve">, nor any party it my retain in connection with the </w:t>
      </w:r>
      <w:r w:rsidR="00950E85">
        <w:rPr>
          <w:rFonts w:ascii="Arial" w:hAnsi="Arial" w:cs="Arial"/>
        </w:rPr>
        <w:t>supply</w:t>
      </w:r>
      <w:r w:rsidR="006E750A" w:rsidRPr="000F131C">
        <w:rPr>
          <w:rFonts w:ascii="Arial" w:hAnsi="Arial" w:cs="Arial"/>
        </w:rPr>
        <w:t xml:space="preserve"> of </w:t>
      </w:r>
      <w:r w:rsidR="00950E85">
        <w:rPr>
          <w:rFonts w:ascii="Arial" w:hAnsi="Arial" w:cs="Arial"/>
        </w:rPr>
        <w:t>Products</w:t>
      </w:r>
      <w:r w:rsidR="006E750A" w:rsidRPr="000F131C">
        <w:rPr>
          <w:rFonts w:ascii="Arial" w:hAnsi="Arial" w:cs="Arial"/>
        </w:rPr>
        <w:t xml:space="preserve"> for </w:t>
      </w:r>
      <w:proofErr w:type="spellStart"/>
      <w:r w:rsidR="006E750A" w:rsidRPr="000F131C">
        <w:rPr>
          <w:rFonts w:ascii="Arial" w:hAnsi="Arial" w:cs="Arial"/>
        </w:rPr>
        <w:t>Avantor</w:t>
      </w:r>
      <w:proofErr w:type="spellEnd"/>
      <w:r w:rsidR="006E750A" w:rsidRPr="000F131C">
        <w:rPr>
          <w:rFonts w:ascii="Arial" w:hAnsi="Arial" w:cs="Arial"/>
        </w:rPr>
        <w:t xml:space="preserve">, </w:t>
      </w:r>
      <w:r w:rsidR="000D03B4" w:rsidRPr="000F131C">
        <w:rPr>
          <w:rFonts w:ascii="Arial" w:hAnsi="Arial" w:cs="Arial"/>
        </w:rPr>
        <w:t xml:space="preserve">are debarred under subsection 306 (a) or (b) of the </w:t>
      </w:r>
      <w:r w:rsidR="00161C89">
        <w:rPr>
          <w:rFonts w:ascii="Arial" w:hAnsi="Arial" w:cs="Arial"/>
        </w:rPr>
        <w:t xml:space="preserve">United States </w:t>
      </w:r>
      <w:r w:rsidR="000D03B4" w:rsidRPr="000F131C">
        <w:rPr>
          <w:rFonts w:ascii="Arial" w:hAnsi="Arial" w:cs="Arial"/>
        </w:rPr>
        <w:t xml:space="preserve">Federal Food, Drug and Cosmetic Act, and that it has not and will not use in any capacity the services of any </w:t>
      </w:r>
      <w:r w:rsidR="006E750A" w:rsidRPr="000F131C">
        <w:rPr>
          <w:rFonts w:ascii="Arial" w:hAnsi="Arial" w:cs="Arial"/>
        </w:rPr>
        <w:t xml:space="preserve">such </w:t>
      </w:r>
      <w:r w:rsidR="000D03B4" w:rsidRPr="000F131C">
        <w:rPr>
          <w:rFonts w:ascii="Arial" w:hAnsi="Arial" w:cs="Arial"/>
        </w:rPr>
        <w:t>person debarred under such law with respect to material to be provided under this agreement.</w:t>
      </w:r>
      <w:r w:rsidR="006E750A" w:rsidRPr="000F131C">
        <w:rPr>
          <w:rFonts w:ascii="Arial" w:hAnsi="Arial" w:cs="Arial"/>
        </w:rPr>
        <w:t xml:space="preserve">  </w:t>
      </w:r>
      <w:r w:rsidR="001354F7" w:rsidRPr="000F131C">
        <w:rPr>
          <w:rFonts w:ascii="Arial" w:hAnsi="Arial" w:cs="Arial"/>
        </w:rPr>
        <w:t>Supplier</w:t>
      </w:r>
      <w:r w:rsidR="006E750A" w:rsidRPr="000F131C">
        <w:rPr>
          <w:rFonts w:ascii="Arial" w:hAnsi="Arial" w:cs="Arial"/>
        </w:rPr>
        <w:t xml:space="preserve"> shall, within ten (10) business days of a request from </w:t>
      </w:r>
      <w:proofErr w:type="spellStart"/>
      <w:r w:rsidR="006E750A" w:rsidRPr="000F131C">
        <w:rPr>
          <w:rFonts w:ascii="Arial" w:hAnsi="Arial" w:cs="Arial"/>
        </w:rPr>
        <w:t>Avantor</w:t>
      </w:r>
      <w:proofErr w:type="spellEnd"/>
      <w:r w:rsidR="006E750A" w:rsidRPr="000F131C">
        <w:rPr>
          <w:rFonts w:ascii="Arial" w:hAnsi="Arial" w:cs="Arial"/>
        </w:rPr>
        <w:t xml:space="preserve">, provide </w:t>
      </w:r>
      <w:proofErr w:type="spellStart"/>
      <w:r w:rsidR="006E750A" w:rsidRPr="000F131C">
        <w:rPr>
          <w:rFonts w:ascii="Arial" w:hAnsi="Arial" w:cs="Arial"/>
        </w:rPr>
        <w:t>Avantor</w:t>
      </w:r>
      <w:proofErr w:type="spellEnd"/>
      <w:r w:rsidR="006E750A" w:rsidRPr="000F131C">
        <w:rPr>
          <w:rFonts w:ascii="Arial" w:hAnsi="Arial" w:cs="Arial"/>
        </w:rPr>
        <w:t xml:space="preserve"> with a written confirmation that it complies with the foregoing statement.</w:t>
      </w:r>
      <w:r w:rsidR="00161C89">
        <w:rPr>
          <w:rFonts w:ascii="Arial" w:hAnsi="Arial" w:cs="Arial"/>
        </w:rPr>
        <w:t xml:space="preserve">  </w:t>
      </w:r>
      <w:r w:rsidR="00161C89" w:rsidRPr="00161C89">
        <w:rPr>
          <w:rFonts w:ascii="Arial" w:hAnsi="Arial" w:cs="Arial"/>
        </w:rPr>
        <w:t xml:space="preserve">The </w:t>
      </w:r>
      <w:r w:rsidR="00161C89">
        <w:rPr>
          <w:rFonts w:ascii="Arial" w:hAnsi="Arial" w:cs="Arial"/>
        </w:rPr>
        <w:lastRenderedPageBreak/>
        <w:t>Supplier</w:t>
      </w:r>
      <w:r w:rsidR="00161C89" w:rsidRPr="00161C89">
        <w:rPr>
          <w:rFonts w:ascii="Arial" w:hAnsi="Arial" w:cs="Arial"/>
        </w:rPr>
        <w:t xml:space="preserve"> shall immediately notify </w:t>
      </w:r>
      <w:proofErr w:type="spellStart"/>
      <w:r w:rsidR="00C26DDD">
        <w:rPr>
          <w:rFonts w:ascii="Arial" w:hAnsi="Arial" w:cs="Arial"/>
        </w:rPr>
        <w:t>Avantor</w:t>
      </w:r>
      <w:proofErr w:type="spellEnd"/>
      <w:r w:rsidR="00161C89" w:rsidRPr="00161C89">
        <w:rPr>
          <w:rFonts w:ascii="Arial" w:hAnsi="Arial" w:cs="Arial"/>
        </w:rPr>
        <w:t xml:space="preserve"> if </w:t>
      </w:r>
      <w:r w:rsidR="00C26DDD">
        <w:rPr>
          <w:rFonts w:ascii="Arial" w:hAnsi="Arial" w:cs="Arial"/>
        </w:rPr>
        <w:t xml:space="preserve">Supplier or </w:t>
      </w:r>
      <w:r w:rsidR="00161C89" w:rsidRPr="00161C89">
        <w:rPr>
          <w:rFonts w:ascii="Arial" w:hAnsi="Arial" w:cs="Arial"/>
        </w:rPr>
        <w:t xml:space="preserve">any subcontractor becomes debarred or suspended, and shall, at the </w:t>
      </w:r>
      <w:proofErr w:type="spellStart"/>
      <w:r w:rsidR="00C26DDD">
        <w:rPr>
          <w:rFonts w:ascii="Arial" w:hAnsi="Arial" w:cs="Arial"/>
        </w:rPr>
        <w:t>Avantor</w:t>
      </w:r>
      <w:r w:rsidR="00161C89" w:rsidRPr="00161C89">
        <w:rPr>
          <w:rFonts w:ascii="Arial" w:hAnsi="Arial" w:cs="Arial"/>
        </w:rPr>
        <w:t>'s</w:t>
      </w:r>
      <w:proofErr w:type="spellEnd"/>
      <w:r w:rsidR="00161C89" w:rsidRPr="00161C89">
        <w:rPr>
          <w:rFonts w:ascii="Arial" w:hAnsi="Arial" w:cs="Arial"/>
        </w:rPr>
        <w:t xml:space="preserve"> request, take all steps required by </w:t>
      </w:r>
      <w:proofErr w:type="spellStart"/>
      <w:r w:rsidR="00C26DDD">
        <w:rPr>
          <w:rFonts w:ascii="Arial" w:hAnsi="Arial" w:cs="Arial"/>
        </w:rPr>
        <w:t>Avantor</w:t>
      </w:r>
      <w:proofErr w:type="spellEnd"/>
      <w:r w:rsidR="00161C89" w:rsidRPr="00161C89">
        <w:rPr>
          <w:rFonts w:ascii="Arial" w:hAnsi="Arial" w:cs="Arial"/>
        </w:rPr>
        <w:t xml:space="preserve"> to terminate its contractual relationship with the subcontractor for work to be performed under this </w:t>
      </w:r>
      <w:r w:rsidR="0001781E">
        <w:rPr>
          <w:rFonts w:ascii="Arial" w:hAnsi="Arial" w:cs="Arial"/>
        </w:rPr>
        <w:t>Quality Agreement</w:t>
      </w:r>
      <w:r w:rsidR="00161C89" w:rsidRPr="00161C89">
        <w:rPr>
          <w:rFonts w:ascii="Arial" w:hAnsi="Arial" w:cs="Arial"/>
        </w:rPr>
        <w:t>.</w:t>
      </w:r>
      <w:r w:rsidR="00161C89">
        <w:rPr>
          <w:rFonts w:ascii="Arial" w:hAnsi="Arial" w:cs="Arial"/>
        </w:rPr>
        <w:t xml:space="preserve"> </w:t>
      </w:r>
    </w:p>
    <w:p w14:paraId="39123746" w14:textId="30C85D9E" w:rsidR="002A2D45" w:rsidRDefault="00DF61B9" w:rsidP="0073188F">
      <w:pPr>
        <w:numPr>
          <w:ilvl w:val="0"/>
          <w:numId w:val="1"/>
        </w:numPr>
        <w:jc w:val="both"/>
        <w:rPr>
          <w:rFonts w:ascii="Arial" w:hAnsi="Arial" w:cs="Arial"/>
        </w:rPr>
      </w:pPr>
      <w:r w:rsidRPr="000F131C">
        <w:rPr>
          <w:rFonts w:ascii="Arial" w:hAnsi="Arial" w:cs="Arial"/>
          <w:b/>
        </w:rPr>
        <w:t>QUALITY SYSTEMS/RECORDS</w:t>
      </w:r>
      <w:r w:rsidR="00AA1A7F" w:rsidRPr="000F131C">
        <w:rPr>
          <w:rFonts w:ascii="Arial" w:hAnsi="Arial" w:cs="Arial"/>
          <w:b/>
        </w:rPr>
        <w:t>.</w:t>
      </w:r>
      <w:r w:rsidRPr="000F131C">
        <w:rPr>
          <w:rFonts w:ascii="Arial" w:hAnsi="Arial" w:cs="Arial"/>
          <w:b/>
        </w:rPr>
        <w:t xml:space="preserve">  </w:t>
      </w:r>
      <w:r w:rsidR="001354F7" w:rsidRPr="000F131C">
        <w:rPr>
          <w:rFonts w:ascii="Arial" w:hAnsi="Arial" w:cs="Arial"/>
        </w:rPr>
        <w:t>Supplier</w:t>
      </w:r>
      <w:r w:rsidR="008B61B2" w:rsidRPr="000F131C">
        <w:rPr>
          <w:rFonts w:ascii="Arial" w:hAnsi="Arial" w:cs="Arial"/>
        </w:rPr>
        <w:t xml:space="preserve"> </w:t>
      </w:r>
      <w:r w:rsidR="00276A48" w:rsidRPr="000F131C">
        <w:rPr>
          <w:rFonts w:ascii="Arial" w:hAnsi="Arial" w:cs="Arial"/>
        </w:rPr>
        <w:t>has</w:t>
      </w:r>
      <w:r w:rsidR="0089423D" w:rsidRPr="000F131C">
        <w:rPr>
          <w:rFonts w:ascii="Arial" w:hAnsi="Arial" w:cs="Arial"/>
        </w:rPr>
        <w:t xml:space="preserve"> a documented and effective quality system that en</w:t>
      </w:r>
      <w:r w:rsidR="003D1F9A" w:rsidRPr="000F131C">
        <w:rPr>
          <w:rFonts w:ascii="Arial" w:hAnsi="Arial" w:cs="Arial"/>
        </w:rPr>
        <w:t xml:space="preserve">sures the consistent </w:t>
      </w:r>
      <w:r w:rsidR="00950E85">
        <w:rPr>
          <w:rFonts w:ascii="Arial" w:hAnsi="Arial" w:cs="Arial"/>
        </w:rPr>
        <w:t>supply</w:t>
      </w:r>
      <w:r w:rsidR="0089423D" w:rsidRPr="000F131C">
        <w:rPr>
          <w:rFonts w:ascii="Arial" w:hAnsi="Arial" w:cs="Arial"/>
        </w:rPr>
        <w:t xml:space="preserve"> of products.  The </w:t>
      </w:r>
      <w:r w:rsidR="001354F7" w:rsidRPr="000F131C">
        <w:rPr>
          <w:rFonts w:ascii="Arial" w:hAnsi="Arial" w:cs="Arial"/>
        </w:rPr>
        <w:t>Supplier</w:t>
      </w:r>
      <w:r w:rsidR="006E750A" w:rsidRPr="000F131C">
        <w:rPr>
          <w:rFonts w:ascii="Arial" w:hAnsi="Arial" w:cs="Arial"/>
        </w:rPr>
        <w:t xml:space="preserve">’s </w:t>
      </w:r>
      <w:r w:rsidR="0089423D" w:rsidRPr="000F131C">
        <w:rPr>
          <w:rFonts w:ascii="Arial" w:hAnsi="Arial" w:cs="Arial"/>
        </w:rPr>
        <w:t xml:space="preserve">Quality </w:t>
      </w:r>
      <w:r w:rsidR="005379A7" w:rsidRPr="000F131C">
        <w:rPr>
          <w:rFonts w:ascii="Arial" w:hAnsi="Arial" w:cs="Arial"/>
        </w:rPr>
        <w:t>u</w:t>
      </w:r>
      <w:r w:rsidR="0089423D" w:rsidRPr="000F131C">
        <w:rPr>
          <w:rFonts w:ascii="Arial" w:hAnsi="Arial" w:cs="Arial"/>
        </w:rPr>
        <w:t xml:space="preserve">nit </w:t>
      </w:r>
      <w:r w:rsidR="006E750A" w:rsidRPr="000F131C">
        <w:rPr>
          <w:rFonts w:ascii="Arial" w:hAnsi="Arial" w:cs="Arial"/>
        </w:rPr>
        <w:t xml:space="preserve">shall </w:t>
      </w:r>
      <w:r w:rsidR="0089423D" w:rsidRPr="000F131C">
        <w:rPr>
          <w:rFonts w:ascii="Arial" w:hAnsi="Arial" w:cs="Arial"/>
        </w:rPr>
        <w:t>operate</w:t>
      </w:r>
      <w:r w:rsidR="00943FEB" w:rsidRPr="000F131C">
        <w:rPr>
          <w:rFonts w:ascii="Arial" w:hAnsi="Arial" w:cs="Arial"/>
        </w:rPr>
        <w:t xml:space="preserve"> </w:t>
      </w:r>
      <w:r w:rsidR="0089423D" w:rsidRPr="000F131C">
        <w:rPr>
          <w:rFonts w:ascii="Arial" w:hAnsi="Arial" w:cs="Arial"/>
        </w:rPr>
        <w:t xml:space="preserve">independently from the </w:t>
      </w:r>
      <w:r w:rsidR="001354F7" w:rsidRPr="000F131C">
        <w:rPr>
          <w:rFonts w:ascii="Arial" w:hAnsi="Arial" w:cs="Arial"/>
        </w:rPr>
        <w:t>Supplier</w:t>
      </w:r>
      <w:r w:rsidR="006E750A" w:rsidRPr="000F131C">
        <w:rPr>
          <w:rFonts w:ascii="Arial" w:hAnsi="Arial" w:cs="Arial"/>
        </w:rPr>
        <w:t xml:space="preserve">’s </w:t>
      </w:r>
      <w:r w:rsidR="0001781E">
        <w:rPr>
          <w:rFonts w:ascii="Arial" w:hAnsi="Arial" w:cs="Arial"/>
        </w:rPr>
        <w:t>manufacturing or operations unit</w:t>
      </w:r>
      <w:r w:rsidR="006E750A" w:rsidRPr="000F131C">
        <w:rPr>
          <w:rFonts w:ascii="Arial" w:hAnsi="Arial" w:cs="Arial"/>
        </w:rPr>
        <w:t xml:space="preserve"> for the </w:t>
      </w:r>
      <w:r w:rsidR="00950E85">
        <w:rPr>
          <w:rFonts w:ascii="Arial" w:hAnsi="Arial" w:cs="Arial"/>
        </w:rPr>
        <w:t>Products</w:t>
      </w:r>
      <w:r w:rsidR="006E750A" w:rsidRPr="000F131C">
        <w:rPr>
          <w:rFonts w:ascii="Arial" w:hAnsi="Arial" w:cs="Arial"/>
        </w:rPr>
        <w:t xml:space="preserve"> supplied to </w:t>
      </w:r>
      <w:proofErr w:type="spellStart"/>
      <w:r w:rsidR="006E750A" w:rsidRPr="000F131C">
        <w:rPr>
          <w:rFonts w:ascii="Arial" w:hAnsi="Arial" w:cs="Arial"/>
        </w:rPr>
        <w:t>Avantor</w:t>
      </w:r>
      <w:proofErr w:type="spellEnd"/>
      <w:r w:rsidR="0089423D" w:rsidRPr="000F131C">
        <w:rPr>
          <w:rFonts w:ascii="Arial" w:hAnsi="Arial" w:cs="Arial"/>
        </w:rPr>
        <w:t xml:space="preserve">.  </w:t>
      </w:r>
      <w:r w:rsidR="006E750A" w:rsidRPr="000F131C">
        <w:rPr>
          <w:rFonts w:ascii="Arial" w:hAnsi="Arial" w:cs="Arial"/>
        </w:rPr>
        <w:t xml:space="preserve">The </w:t>
      </w:r>
      <w:r w:rsidR="001354F7" w:rsidRPr="000F131C">
        <w:rPr>
          <w:rFonts w:ascii="Arial" w:hAnsi="Arial" w:cs="Arial"/>
        </w:rPr>
        <w:t>Supplier</w:t>
      </w:r>
      <w:r w:rsidR="006E750A" w:rsidRPr="000F131C">
        <w:rPr>
          <w:rFonts w:ascii="Arial" w:hAnsi="Arial" w:cs="Arial"/>
        </w:rPr>
        <w:t xml:space="preserve"> has a</w:t>
      </w:r>
      <w:r w:rsidR="001354F7" w:rsidRPr="000F131C">
        <w:rPr>
          <w:rFonts w:ascii="Arial" w:hAnsi="Arial" w:cs="Arial"/>
        </w:rPr>
        <w:t xml:space="preserve"> system </w:t>
      </w:r>
      <w:r w:rsidR="0089423D" w:rsidRPr="000F131C">
        <w:rPr>
          <w:rFonts w:ascii="Arial" w:hAnsi="Arial" w:cs="Arial"/>
        </w:rPr>
        <w:t xml:space="preserve">in place </w:t>
      </w:r>
      <w:r w:rsidR="007745EB">
        <w:rPr>
          <w:rFonts w:ascii="Arial" w:hAnsi="Arial" w:cs="Arial"/>
        </w:rPr>
        <w:t xml:space="preserve">compliant with </w:t>
      </w:r>
      <w:r w:rsidR="00A03BB9">
        <w:rPr>
          <w:rFonts w:ascii="Arial" w:hAnsi="Arial" w:cs="Arial"/>
        </w:rPr>
        <w:t>IPEC-PQG and/or USP General Chapter &lt;1078&gt;</w:t>
      </w:r>
      <w:r w:rsidR="007745EB">
        <w:rPr>
          <w:rFonts w:ascii="Arial" w:hAnsi="Arial" w:cs="Arial"/>
        </w:rPr>
        <w:t xml:space="preserve"> </w:t>
      </w:r>
      <w:r w:rsidR="0089423D" w:rsidRPr="000F131C">
        <w:rPr>
          <w:rFonts w:ascii="Arial" w:hAnsi="Arial" w:cs="Arial"/>
        </w:rPr>
        <w:t xml:space="preserve">to control documents and </w:t>
      </w:r>
      <w:r w:rsidR="003D1F9A" w:rsidRPr="000F131C">
        <w:rPr>
          <w:rFonts w:ascii="Arial" w:hAnsi="Arial" w:cs="Arial"/>
        </w:rPr>
        <w:t xml:space="preserve">establish retention periods </w:t>
      </w:r>
      <w:r w:rsidR="005379A7" w:rsidRPr="000F131C">
        <w:rPr>
          <w:rFonts w:ascii="Arial" w:hAnsi="Arial" w:cs="Arial"/>
        </w:rPr>
        <w:t>for</w:t>
      </w:r>
      <w:r w:rsidR="003D1F9A" w:rsidRPr="000F131C">
        <w:rPr>
          <w:rFonts w:ascii="Arial" w:hAnsi="Arial" w:cs="Arial"/>
        </w:rPr>
        <w:t xml:space="preserve"> such documents</w:t>
      </w:r>
      <w:r w:rsidR="006E750A" w:rsidRPr="000F131C">
        <w:rPr>
          <w:rFonts w:ascii="Arial" w:hAnsi="Arial" w:cs="Arial"/>
        </w:rPr>
        <w:t xml:space="preserve"> consistent with the requirements herein and/or those under applicable laws, regulations and industry standards</w:t>
      </w:r>
      <w:r w:rsidR="0073188F">
        <w:rPr>
          <w:rFonts w:ascii="Arial" w:hAnsi="Arial" w:cs="Arial"/>
        </w:rPr>
        <w:t xml:space="preserve"> (“Applicable Laws”)</w:t>
      </w:r>
      <w:r w:rsidR="003D1F9A" w:rsidRPr="000F131C">
        <w:rPr>
          <w:rFonts w:ascii="Arial" w:hAnsi="Arial" w:cs="Arial"/>
        </w:rPr>
        <w:t>.</w:t>
      </w:r>
      <w:r w:rsidR="00D23081">
        <w:rPr>
          <w:rFonts w:ascii="Arial" w:hAnsi="Arial" w:cs="Arial"/>
        </w:rPr>
        <w:t xml:space="preserve">  </w:t>
      </w:r>
      <w:r w:rsidR="00D23081" w:rsidRPr="00D23081">
        <w:rPr>
          <w:rFonts w:ascii="Arial" w:hAnsi="Arial" w:cs="Arial"/>
        </w:rPr>
        <w:t>S</w:t>
      </w:r>
      <w:r w:rsidR="00D23081">
        <w:rPr>
          <w:rFonts w:ascii="Arial" w:hAnsi="Arial" w:cs="Arial"/>
        </w:rPr>
        <w:t>upplier</w:t>
      </w:r>
      <w:r w:rsidR="00D23081" w:rsidRPr="00D23081">
        <w:rPr>
          <w:rFonts w:ascii="Arial" w:hAnsi="Arial" w:cs="Arial"/>
        </w:rPr>
        <w:t xml:space="preserve"> has established an internal Standard Operating Procedure that defines the retention period for all QA controlled files which has been assigned a retention period of 20 years minimum - including receipt and release of raw materials, batch records, specifications, test results, Quality Control documentation, test methods, standard operating procedures (“SOPs”), investigative reports (Out of specifications (“OOS”), manufacturing investigations, deviations, change controls, protocols, Certificates of Analysis  and others, as appropriate. This data can be viewed on-site during the course of a scheduled visit. </w:t>
      </w:r>
    </w:p>
    <w:p w14:paraId="6FFAD5A7" w14:textId="77777777" w:rsidR="001F27D9" w:rsidRPr="000F131C" w:rsidRDefault="001F27D9" w:rsidP="001F27D9">
      <w:pPr>
        <w:ind w:left="720"/>
        <w:jc w:val="both"/>
        <w:rPr>
          <w:rFonts w:ascii="Arial" w:hAnsi="Arial" w:cs="Arial"/>
        </w:rPr>
      </w:pPr>
    </w:p>
    <w:p w14:paraId="0ADF3F51" w14:textId="77777777" w:rsidR="00141A65" w:rsidRPr="000F131C" w:rsidRDefault="00990FA7" w:rsidP="0073188F">
      <w:pPr>
        <w:keepNext/>
        <w:numPr>
          <w:ilvl w:val="0"/>
          <w:numId w:val="1"/>
        </w:numPr>
        <w:jc w:val="both"/>
        <w:rPr>
          <w:rFonts w:ascii="Arial" w:hAnsi="Arial" w:cs="Arial"/>
        </w:rPr>
      </w:pPr>
      <w:r w:rsidRPr="000F131C">
        <w:rPr>
          <w:rFonts w:ascii="Arial" w:hAnsi="Arial" w:cs="Arial"/>
          <w:b/>
        </w:rPr>
        <w:t>MANUFACTURING.</w:t>
      </w:r>
      <w:r w:rsidRPr="000F131C">
        <w:rPr>
          <w:rFonts w:ascii="Arial" w:hAnsi="Arial" w:cs="Arial"/>
        </w:rPr>
        <w:t xml:space="preserve">  </w:t>
      </w:r>
    </w:p>
    <w:p w14:paraId="318CB375" w14:textId="77777777" w:rsidR="00141A65" w:rsidRPr="000F131C" w:rsidRDefault="00141A65" w:rsidP="0073188F">
      <w:pPr>
        <w:keepNext/>
        <w:ind w:left="720"/>
        <w:jc w:val="both"/>
        <w:rPr>
          <w:rFonts w:ascii="Arial" w:hAnsi="Arial" w:cs="Arial"/>
        </w:rPr>
      </w:pPr>
    </w:p>
    <w:p w14:paraId="7DCD6FB5" w14:textId="7D5DEB78" w:rsidR="00D23081" w:rsidRPr="000F131C" w:rsidRDefault="00D23081" w:rsidP="0073188F">
      <w:pPr>
        <w:numPr>
          <w:ilvl w:val="1"/>
          <w:numId w:val="1"/>
        </w:numPr>
        <w:jc w:val="both"/>
        <w:rPr>
          <w:rFonts w:ascii="Arial" w:hAnsi="Arial" w:cs="Arial"/>
        </w:rPr>
      </w:pPr>
      <w:r w:rsidRPr="000F131C">
        <w:rPr>
          <w:rFonts w:ascii="Arial" w:hAnsi="Arial" w:cs="Arial"/>
        </w:rPr>
        <w:t xml:space="preserve">Supplier will </w:t>
      </w:r>
      <w:r w:rsidR="00950E85">
        <w:rPr>
          <w:rFonts w:ascii="Arial" w:hAnsi="Arial" w:cs="Arial"/>
        </w:rPr>
        <w:t>supply</w:t>
      </w:r>
      <w:r w:rsidRPr="000F131C">
        <w:rPr>
          <w:rFonts w:ascii="Arial" w:hAnsi="Arial" w:cs="Arial"/>
        </w:rPr>
        <w:t xml:space="preserve">, test, repackage and release the </w:t>
      </w:r>
      <w:r w:rsidR="00950E85">
        <w:rPr>
          <w:rFonts w:ascii="Arial" w:hAnsi="Arial" w:cs="Arial"/>
        </w:rPr>
        <w:t>Products</w:t>
      </w:r>
      <w:r w:rsidRPr="000F131C">
        <w:rPr>
          <w:rFonts w:ascii="Arial" w:hAnsi="Arial" w:cs="Arial"/>
        </w:rPr>
        <w:t>(s) in accordance with the following quality criteria</w:t>
      </w:r>
      <w:r w:rsidR="00231207">
        <w:rPr>
          <w:rFonts w:ascii="Arial" w:hAnsi="Arial" w:cs="Arial"/>
        </w:rPr>
        <w:t xml:space="preserve">, </w:t>
      </w:r>
      <w:r w:rsidR="00231207" w:rsidRPr="001F27D9">
        <w:rPr>
          <w:rFonts w:ascii="Arial" w:hAnsi="Arial" w:cs="Arial"/>
          <w:i/>
        </w:rPr>
        <w:t xml:space="preserve">as applicable to Products being </w:t>
      </w:r>
      <w:r w:rsidR="00906B3E" w:rsidRPr="001F27D9">
        <w:rPr>
          <w:rFonts w:ascii="Arial" w:hAnsi="Arial" w:cs="Arial"/>
          <w:i/>
        </w:rPr>
        <w:t>supplied</w:t>
      </w:r>
      <w:r w:rsidRPr="000F131C">
        <w:rPr>
          <w:rFonts w:ascii="Arial" w:hAnsi="Arial" w:cs="Arial"/>
        </w:rPr>
        <w:t>:</w:t>
      </w:r>
    </w:p>
    <w:p w14:paraId="4D437BA6" w14:textId="77777777" w:rsidR="00D23081" w:rsidRPr="000F131C" w:rsidRDefault="00D23081" w:rsidP="0073188F">
      <w:pPr>
        <w:ind w:left="1440"/>
        <w:jc w:val="both"/>
        <w:rPr>
          <w:rFonts w:ascii="Arial" w:hAnsi="Arial" w:cs="Arial"/>
        </w:rPr>
      </w:pPr>
    </w:p>
    <w:p w14:paraId="2A3A49C9" w14:textId="365EBF80" w:rsidR="00231207" w:rsidRPr="00231207" w:rsidRDefault="00231207" w:rsidP="00231207">
      <w:pPr>
        <w:pStyle w:val="ListParagraph"/>
        <w:numPr>
          <w:ilvl w:val="2"/>
          <w:numId w:val="1"/>
        </w:numPr>
        <w:rPr>
          <w:rFonts w:ascii="Arial" w:hAnsi="Arial" w:cs="Arial"/>
        </w:rPr>
      </w:pPr>
      <w:r w:rsidRPr="00231207">
        <w:rPr>
          <w:rFonts w:ascii="Arial" w:hAnsi="Arial" w:cs="Arial"/>
        </w:rPr>
        <w:t xml:space="preserve">ICH </w:t>
      </w:r>
      <w:r w:rsidR="001F27D9">
        <w:rPr>
          <w:rFonts w:ascii="Arial" w:hAnsi="Arial" w:cs="Arial"/>
        </w:rPr>
        <w:t>Q7 GMP Guidelines</w:t>
      </w:r>
    </w:p>
    <w:p w14:paraId="472FB8B5" w14:textId="653AA141" w:rsidR="00EE316D" w:rsidRPr="00C63871" w:rsidRDefault="00C63871" w:rsidP="00C63871">
      <w:pPr>
        <w:pStyle w:val="ListParagraph"/>
        <w:numPr>
          <w:ilvl w:val="2"/>
          <w:numId w:val="1"/>
        </w:numPr>
        <w:rPr>
          <w:rFonts w:ascii="Arial" w:hAnsi="Arial" w:cs="Arial"/>
        </w:rPr>
      </w:pPr>
      <w:r>
        <w:rPr>
          <w:rFonts w:ascii="Arial" w:hAnsi="Arial" w:cs="Arial"/>
        </w:rPr>
        <w:t>S</w:t>
      </w:r>
      <w:r w:rsidRPr="00C63871">
        <w:rPr>
          <w:rFonts w:ascii="Arial" w:hAnsi="Arial" w:cs="Arial"/>
        </w:rPr>
        <w:t>tandards established by th</w:t>
      </w:r>
      <w:r w:rsidR="00231207">
        <w:rPr>
          <w:rFonts w:ascii="Arial" w:hAnsi="Arial" w:cs="Arial"/>
        </w:rPr>
        <w:t>e United States Pharmacopeia (U</w:t>
      </w:r>
      <w:r w:rsidRPr="00C63871">
        <w:rPr>
          <w:rFonts w:ascii="Arial" w:hAnsi="Arial" w:cs="Arial"/>
        </w:rPr>
        <w:t xml:space="preserve">SP) as specified in the current version of USP General Chapter &lt;1078&gt; and/or the </w:t>
      </w:r>
      <w:bookmarkStart w:id="0" w:name="_Hlk38639693"/>
      <w:r w:rsidRPr="00C63871">
        <w:rPr>
          <w:rFonts w:ascii="Arial" w:hAnsi="Arial" w:cs="Arial"/>
        </w:rPr>
        <w:t>Joint IPEC-PQG GMP Guide</w:t>
      </w:r>
      <w:bookmarkEnd w:id="0"/>
    </w:p>
    <w:p w14:paraId="491B1CFD" w14:textId="51E015E7" w:rsidR="000537D0" w:rsidRPr="000537D0" w:rsidRDefault="006A0763" w:rsidP="000537D0">
      <w:pPr>
        <w:numPr>
          <w:ilvl w:val="2"/>
          <w:numId w:val="1"/>
        </w:numPr>
        <w:jc w:val="both"/>
        <w:rPr>
          <w:rFonts w:ascii="Arial" w:hAnsi="Arial" w:cs="Arial"/>
        </w:rPr>
      </w:pPr>
      <w:proofErr w:type="spellStart"/>
      <w:r>
        <w:rPr>
          <w:rFonts w:ascii="Arial" w:hAnsi="Arial" w:cs="Arial"/>
        </w:rPr>
        <w:t>EXCiPACT</w:t>
      </w:r>
      <w:proofErr w:type="spellEnd"/>
      <w:r w:rsidR="00D23081" w:rsidRPr="000F131C">
        <w:rPr>
          <w:rFonts w:ascii="Arial" w:hAnsi="Arial" w:cs="Arial"/>
        </w:rPr>
        <w:t xml:space="preserve"> </w:t>
      </w:r>
      <w:r>
        <w:rPr>
          <w:rFonts w:ascii="Arial" w:hAnsi="Arial" w:cs="Arial"/>
        </w:rPr>
        <w:t>c</w:t>
      </w:r>
      <w:r w:rsidR="00D23081" w:rsidRPr="000F131C">
        <w:rPr>
          <w:rFonts w:ascii="Arial" w:hAnsi="Arial" w:cs="Arial"/>
        </w:rPr>
        <w:t xml:space="preserve">GMP </w:t>
      </w:r>
      <w:r>
        <w:rPr>
          <w:rFonts w:ascii="Arial" w:hAnsi="Arial" w:cs="Arial"/>
        </w:rPr>
        <w:t xml:space="preserve">and </w:t>
      </w:r>
      <w:proofErr w:type="spellStart"/>
      <w:r>
        <w:rPr>
          <w:rFonts w:ascii="Arial" w:hAnsi="Arial" w:cs="Arial"/>
        </w:rPr>
        <w:t>cGDP</w:t>
      </w:r>
      <w:proofErr w:type="spellEnd"/>
      <w:r>
        <w:rPr>
          <w:rFonts w:ascii="Arial" w:hAnsi="Arial" w:cs="Arial"/>
        </w:rPr>
        <w:t xml:space="preserve"> Standards:2017</w:t>
      </w:r>
    </w:p>
    <w:p w14:paraId="25A19C63" w14:textId="1440FDE1" w:rsidR="001516CF" w:rsidRDefault="001516CF" w:rsidP="0073188F">
      <w:pPr>
        <w:numPr>
          <w:ilvl w:val="2"/>
          <w:numId w:val="1"/>
        </w:numPr>
        <w:jc w:val="both"/>
        <w:rPr>
          <w:rFonts w:ascii="Arial" w:hAnsi="Arial" w:cs="Arial"/>
        </w:rPr>
      </w:pPr>
      <w:r>
        <w:rPr>
          <w:rFonts w:ascii="Arial" w:hAnsi="Arial" w:cs="Arial"/>
        </w:rPr>
        <w:t>EU MDR</w:t>
      </w:r>
    </w:p>
    <w:p w14:paraId="515E8B6D" w14:textId="3D73FC44" w:rsidR="00D23081" w:rsidRPr="000F131C" w:rsidRDefault="00D23081" w:rsidP="0073188F">
      <w:pPr>
        <w:numPr>
          <w:ilvl w:val="2"/>
          <w:numId w:val="1"/>
        </w:numPr>
        <w:jc w:val="both"/>
        <w:rPr>
          <w:rFonts w:ascii="Arial" w:hAnsi="Arial" w:cs="Arial"/>
        </w:rPr>
      </w:pPr>
      <w:r w:rsidRPr="000F131C">
        <w:rPr>
          <w:rFonts w:ascii="Arial" w:hAnsi="Arial" w:cs="Arial"/>
        </w:rPr>
        <w:t>United States FD&amp;C Act Misbranding and Adulteration Provisions</w:t>
      </w:r>
    </w:p>
    <w:p w14:paraId="3317A3CC" w14:textId="138BA9B9" w:rsidR="00D23081" w:rsidRDefault="00D23081" w:rsidP="0073188F">
      <w:pPr>
        <w:numPr>
          <w:ilvl w:val="2"/>
          <w:numId w:val="1"/>
        </w:numPr>
        <w:jc w:val="both"/>
        <w:rPr>
          <w:rFonts w:ascii="Arial" w:hAnsi="Arial" w:cs="Arial"/>
        </w:rPr>
      </w:pPr>
      <w:r w:rsidRPr="000F131C">
        <w:rPr>
          <w:rFonts w:ascii="Arial" w:hAnsi="Arial" w:cs="Arial"/>
        </w:rPr>
        <w:t>Other regional certification required by la</w:t>
      </w:r>
      <w:r w:rsidR="001F27D9">
        <w:rPr>
          <w:rFonts w:ascii="Arial" w:hAnsi="Arial" w:cs="Arial"/>
        </w:rPr>
        <w:t>ws or regulations</w:t>
      </w:r>
    </w:p>
    <w:p w14:paraId="2CF3A2BA" w14:textId="77777777" w:rsidR="00D23081" w:rsidRDefault="00D23081" w:rsidP="0073188F">
      <w:pPr>
        <w:ind w:left="2160"/>
        <w:jc w:val="both"/>
        <w:rPr>
          <w:rFonts w:ascii="Arial" w:hAnsi="Arial" w:cs="Arial"/>
        </w:rPr>
      </w:pPr>
    </w:p>
    <w:p w14:paraId="19B67657" w14:textId="465272B5" w:rsidR="00D23081" w:rsidRDefault="001354F7" w:rsidP="0073188F">
      <w:pPr>
        <w:numPr>
          <w:ilvl w:val="1"/>
          <w:numId w:val="1"/>
        </w:numPr>
        <w:jc w:val="both"/>
        <w:rPr>
          <w:rFonts w:ascii="Arial" w:hAnsi="Arial" w:cs="Arial"/>
        </w:rPr>
      </w:pPr>
      <w:r w:rsidRPr="00D23081">
        <w:rPr>
          <w:rFonts w:ascii="Arial" w:hAnsi="Arial" w:cs="Arial"/>
        </w:rPr>
        <w:t xml:space="preserve">Supplier </w:t>
      </w:r>
      <w:r w:rsidR="00990FA7" w:rsidRPr="00D23081">
        <w:rPr>
          <w:rFonts w:ascii="Arial" w:hAnsi="Arial" w:cs="Arial"/>
        </w:rPr>
        <w:t xml:space="preserve">shall </w:t>
      </w:r>
      <w:r w:rsidR="00950E85">
        <w:rPr>
          <w:rFonts w:ascii="Arial" w:hAnsi="Arial" w:cs="Arial"/>
        </w:rPr>
        <w:t>supply</w:t>
      </w:r>
      <w:r w:rsidR="00990FA7" w:rsidRPr="00D23081">
        <w:rPr>
          <w:rFonts w:ascii="Arial" w:hAnsi="Arial" w:cs="Arial"/>
        </w:rPr>
        <w:t xml:space="preserve">, </w:t>
      </w:r>
      <w:r w:rsidR="00C63871">
        <w:rPr>
          <w:rFonts w:ascii="Arial" w:hAnsi="Arial" w:cs="Arial"/>
        </w:rPr>
        <w:t>manufacture</w:t>
      </w:r>
      <w:r w:rsidR="00C14D9A" w:rsidRPr="00D23081">
        <w:rPr>
          <w:rFonts w:ascii="Arial" w:hAnsi="Arial" w:cs="Arial"/>
        </w:rPr>
        <w:t xml:space="preserve">, </w:t>
      </w:r>
      <w:r w:rsidR="00990FA7" w:rsidRPr="00D23081">
        <w:rPr>
          <w:rFonts w:ascii="Arial" w:hAnsi="Arial" w:cs="Arial"/>
        </w:rPr>
        <w:t>package, label, store</w:t>
      </w:r>
      <w:r w:rsidR="00080364" w:rsidRPr="00D23081">
        <w:rPr>
          <w:rFonts w:ascii="Arial" w:hAnsi="Arial" w:cs="Arial"/>
        </w:rPr>
        <w:t>,</w:t>
      </w:r>
      <w:r w:rsidR="00990FA7" w:rsidRPr="00D23081">
        <w:rPr>
          <w:rFonts w:ascii="Arial" w:hAnsi="Arial" w:cs="Arial"/>
        </w:rPr>
        <w:t xml:space="preserve"> test</w:t>
      </w:r>
      <w:r w:rsidR="00080364" w:rsidRPr="00D23081">
        <w:rPr>
          <w:rFonts w:ascii="Arial" w:hAnsi="Arial" w:cs="Arial"/>
        </w:rPr>
        <w:t xml:space="preserve"> and release </w:t>
      </w:r>
      <w:r w:rsidR="00950E85">
        <w:rPr>
          <w:rFonts w:ascii="Arial" w:hAnsi="Arial" w:cs="Arial"/>
        </w:rPr>
        <w:t>Products</w:t>
      </w:r>
      <w:r w:rsidR="00990FA7" w:rsidRPr="00D23081">
        <w:rPr>
          <w:rFonts w:ascii="Arial" w:hAnsi="Arial" w:cs="Arial"/>
        </w:rPr>
        <w:t xml:space="preserve"> in accorda</w:t>
      </w:r>
      <w:r w:rsidR="003C4036" w:rsidRPr="00D23081">
        <w:rPr>
          <w:rFonts w:ascii="Arial" w:hAnsi="Arial" w:cs="Arial"/>
        </w:rPr>
        <w:t xml:space="preserve">nce with </w:t>
      </w:r>
      <w:r w:rsidR="006E750A" w:rsidRPr="00D23081">
        <w:rPr>
          <w:rFonts w:ascii="Arial" w:hAnsi="Arial" w:cs="Arial"/>
        </w:rPr>
        <w:t xml:space="preserve">those </w:t>
      </w:r>
      <w:r w:rsidR="00950E85">
        <w:rPr>
          <w:rFonts w:ascii="Arial" w:hAnsi="Arial" w:cs="Arial"/>
        </w:rPr>
        <w:t>Products</w:t>
      </w:r>
      <w:r w:rsidR="006E750A" w:rsidRPr="00D23081">
        <w:rPr>
          <w:rFonts w:ascii="Arial" w:hAnsi="Arial" w:cs="Arial"/>
        </w:rPr>
        <w:t xml:space="preserve"> </w:t>
      </w:r>
      <w:r w:rsidR="003C4036" w:rsidRPr="00D23081">
        <w:rPr>
          <w:rFonts w:ascii="Arial" w:hAnsi="Arial" w:cs="Arial"/>
        </w:rPr>
        <w:t>specifications</w:t>
      </w:r>
      <w:r w:rsidR="006E750A" w:rsidRPr="00D23081">
        <w:rPr>
          <w:rFonts w:ascii="Arial" w:hAnsi="Arial" w:cs="Arial"/>
        </w:rPr>
        <w:t xml:space="preserve"> and </w:t>
      </w:r>
      <w:r w:rsidR="00990FA7" w:rsidRPr="00D23081">
        <w:rPr>
          <w:rFonts w:ascii="Arial" w:hAnsi="Arial" w:cs="Arial"/>
        </w:rPr>
        <w:t>operating procedures</w:t>
      </w:r>
      <w:r w:rsidR="006E750A" w:rsidRPr="00D23081">
        <w:rPr>
          <w:rFonts w:ascii="Arial" w:hAnsi="Arial" w:cs="Arial"/>
        </w:rPr>
        <w:t xml:space="preserve"> as agreed to by the Parties</w:t>
      </w:r>
      <w:r w:rsidR="005379A7" w:rsidRPr="00D23081">
        <w:rPr>
          <w:rFonts w:ascii="Arial" w:hAnsi="Arial" w:cs="Arial"/>
        </w:rPr>
        <w:t>,</w:t>
      </w:r>
      <w:r w:rsidR="00990FA7" w:rsidRPr="00D23081">
        <w:rPr>
          <w:rFonts w:ascii="Arial" w:hAnsi="Arial" w:cs="Arial"/>
        </w:rPr>
        <w:t xml:space="preserve"> and </w:t>
      </w:r>
      <w:r w:rsidR="0073188F">
        <w:rPr>
          <w:rFonts w:ascii="Arial" w:hAnsi="Arial" w:cs="Arial"/>
        </w:rPr>
        <w:t>A</w:t>
      </w:r>
      <w:r w:rsidR="00990FA7" w:rsidRPr="00D23081">
        <w:rPr>
          <w:rFonts w:ascii="Arial" w:hAnsi="Arial" w:cs="Arial"/>
        </w:rPr>
        <w:t xml:space="preserve">pplicable </w:t>
      </w:r>
      <w:r w:rsidR="0073188F">
        <w:rPr>
          <w:rFonts w:ascii="Arial" w:hAnsi="Arial" w:cs="Arial"/>
        </w:rPr>
        <w:t>L</w:t>
      </w:r>
      <w:r w:rsidR="00990FA7" w:rsidRPr="00D23081">
        <w:rPr>
          <w:rFonts w:ascii="Arial" w:hAnsi="Arial" w:cs="Arial"/>
        </w:rPr>
        <w:t>aw</w:t>
      </w:r>
      <w:r w:rsidR="006E750A" w:rsidRPr="00D23081">
        <w:rPr>
          <w:rFonts w:ascii="Arial" w:hAnsi="Arial" w:cs="Arial"/>
        </w:rPr>
        <w:t>s</w:t>
      </w:r>
      <w:r w:rsidR="00990FA7" w:rsidRPr="00D23081">
        <w:rPr>
          <w:rFonts w:ascii="Arial" w:hAnsi="Arial" w:cs="Arial"/>
        </w:rPr>
        <w:t xml:space="preserve">.  </w:t>
      </w:r>
      <w:r w:rsidR="006E750A" w:rsidRPr="00D23081">
        <w:rPr>
          <w:rFonts w:ascii="Arial" w:hAnsi="Arial" w:cs="Arial"/>
        </w:rPr>
        <w:t xml:space="preserve">Where </w:t>
      </w:r>
      <w:r w:rsidR="002945FF" w:rsidRPr="00D23081">
        <w:rPr>
          <w:rFonts w:ascii="Arial" w:hAnsi="Arial" w:cs="Arial"/>
        </w:rPr>
        <w:t xml:space="preserve">the </w:t>
      </w:r>
      <w:r w:rsidR="00950E85">
        <w:rPr>
          <w:rFonts w:ascii="Arial" w:hAnsi="Arial" w:cs="Arial"/>
        </w:rPr>
        <w:t>Products</w:t>
      </w:r>
      <w:r w:rsidR="002945FF" w:rsidRPr="00D23081">
        <w:rPr>
          <w:rFonts w:ascii="Arial" w:hAnsi="Arial" w:cs="Arial"/>
        </w:rPr>
        <w:t xml:space="preserve"> specifications and/or operating procedures are not designated within the Supply Agreement</w:t>
      </w:r>
      <w:r w:rsidR="000B2E2E">
        <w:rPr>
          <w:rFonts w:ascii="Arial" w:hAnsi="Arial" w:cs="Arial"/>
        </w:rPr>
        <w:t xml:space="preserve"> </w:t>
      </w:r>
      <w:r w:rsidR="000B2E2E" w:rsidRPr="00380893">
        <w:rPr>
          <w:rFonts w:ascii="Arial" w:hAnsi="Arial" w:cs="Arial"/>
          <w:highlight w:val="yellow"/>
        </w:rPr>
        <w:t xml:space="preserve">[or </w:t>
      </w:r>
      <w:r w:rsidR="00380893">
        <w:rPr>
          <w:rFonts w:ascii="Arial" w:hAnsi="Arial" w:cs="Arial"/>
          <w:highlight w:val="yellow"/>
        </w:rPr>
        <w:t>TCP</w:t>
      </w:r>
      <w:r w:rsidR="000B2E2E" w:rsidRPr="00380893">
        <w:rPr>
          <w:rFonts w:ascii="Arial" w:hAnsi="Arial" w:cs="Arial"/>
          <w:highlight w:val="yellow"/>
        </w:rPr>
        <w:t>]</w:t>
      </w:r>
      <w:r w:rsidR="002945FF" w:rsidRPr="00D23081">
        <w:rPr>
          <w:rFonts w:ascii="Arial" w:hAnsi="Arial" w:cs="Arial"/>
        </w:rPr>
        <w:t xml:space="preserve">, then the following parameters shall be used in primary order: (a) those </w:t>
      </w:r>
      <w:proofErr w:type="spellStart"/>
      <w:r w:rsidR="002945FF" w:rsidRPr="00D23081">
        <w:rPr>
          <w:rFonts w:ascii="Arial" w:hAnsi="Arial" w:cs="Arial"/>
        </w:rPr>
        <w:t>Avantor</w:t>
      </w:r>
      <w:proofErr w:type="spellEnd"/>
      <w:r w:rsidR="002945FF" w:rsidRPr="00D23081">
        <w:rPr>
          <w:rFonts w:ascii="Arial" w:hAnsi="Arial" w:cs="Arial"/>
        </w:rPr>
        <w:t xml:space="preserve"> </w:t>
      </w:r>
      <w:r w:rsidR="00950E85">
        <w:rPr>
          <w:rFonts w:ascii="Arial" w:hAnsi="Arial" w:cs="Arial"/>
        </w:rPr>
        <w:t>Products</w:t>
      </w:r>
      <w:r w:rsidR="002945FF" w:rsidRPr="00D23081">
        <w:rPr>
          <w:rFonts w:ascii="Arial" w:hAnsi="Arial" w:cs="Arial"/>
        </w:rPr>
        <w:t xml:space="preserve"> specifications and/or operating procedures as </w:t>
      </w:r>
      <w:r w:rsidR="00D23081" w:rsidRPr="00D23081">
        <w:rPr>
          <w:rFonts w:ascii="Arial" w:hAnsi="Arial" w:cs="Arial"/>
        </w:rPr>
        <w:t>agreed</w:t>
      </w:r>
      <w:r w:rsidR="002945FF" w:rsidRPr="00D23081">
        <w:rPr>
          <w:rFonts w:ascii="Arial" w:hAnsi="Arial" w:cs="Arial"/>
        </w:rPr>
        <w:t xml:space="preserve"> to</w:t>
      </w:r>
      <w:r w:rsidR="00D23081" w:rsidRPr="00D23081">
        <w:rPr>
          <w:rFonts w:ascii="Arial" w:hAnsi="Arial" w:cs="Arial"/>
        </w:rPr>
        <w:t xml:space="preserve"> by</w:t>
      </w:r>
      <w:r w:rsidR="002945FF" w:rsidRPr="00D23081">
        <w:rPr>
          <w:rFonts w:ascii="Arial" w:hAnsi="Arial" w:cs="Arial"/>
        </w:rPr>
        <w:t xml:space="preserve"> </w:t>
      </w:r>
      <w:r w:rsidRPr="00D23081">
        <w:rPr>
          <w:rFonts w:ascii="Arial" w:hAnsi="Arial" w:cs="Arial"/>
        </w:rPr>
        <w:t>Supplier</w:t>
      </w:r>
      <w:r w:rsidR="002945FF" w:rsidRPr="00D23081">
        <w:rPr>
          <w:rFonts w:ascii="Arial" w:hAnsi="Arial" w:cs="Arial"/>
        </w:rPr>
        <w:t xml:space="preserve">; </w:t>
      </w:r>
      <w:r w:rsidR="00141A65" w:rsidRPr="00D23081">
        <w:rPr>
          <w:rFonts w:ascii="Arial" w:hAnsi="Arial" w:cs="Arial"/>
        </w:rPr>
        <w:t xml:space="preserve">or </w:t>
      </w:r>
      <w:r w:rsidR="002945FF" w:rsidRPr="00D23081">
        <w:rPr>
          <w:rFonts w:ascii="Arial" w:hAnsi="Arial" w:cs="Arial"/>
        </w:rPr>
        <w:t xml:space="preserve">(b) those </w:t>
      </w:r>
      <w:r w:rsidR="00950E85">
        <w:rPr>
          <w:rFonts w:ascii="Arial" w:hAnsi="Arial" w:cs="Arial"/>
        </w:rPr>
        <w:t>Products</w:t>
      </w:r>
      <w:r w:rsidR="002945FF" w:rsidRPr="00D23081">
        <w:rPr>
          <w:rFonts w:ascii="Arial" w:hAnsi="Arial" w:cs="Arial"/>
        </w:rPr>
        <w:t xml:space="preserve"> specifications and/or operating procedures </w:t>
      </w:r>
      <w:r w:rsidR="00141A65" w:rsidRPr="00D23081">
        <w:rPr>
          <w:rFonts w:ascii="Arial" w:hAnsi="Arial" w:cs="Arial"/>
        </w:rPr>
        <w:t xml:space="preserve">of the </w:t>
      </w:r>
      <w:r w:rsidRPr="00D23081">
        <w:rPr>
          <w:rFonts w:ascii="Arial" w:hAnsi="Arial" w:cs="Arial"/>
        </w:rPr>
        <w:t>Supplier</w:t>
      </w:r>
      <w:r w:rsidR="00141A65" w:rsidRPr="00D23081">
        <w:rPr>
          <w:rFonts w:ascii="Arial" w:hAnsi="Arial" w:cs="Arial"/>
        </w:rPr>
        <w:t>.</w:t>
      </w:r>
    </w:p>
    <w:p w14:paraId="07E6A700" w14:textId="77777777" w:rsidR="00D23081" w:rsidRDefault="00D23081" w:rsidP="0073188F">
      <w:pPr>
        <w:ind w:left="1440"/>
        <w:jc w:val="both"/>
        <w:rPr>
          <w:rFonts w:ascii="Arial" w:hAnsi="Arial" w:cs="Arial"/>
        </w:rPr>
      </w:pPr>
    </w:p>
    <w:p w14:paraId="018B7B41" w14:textId="10FD4B31" w:rsidR="00605F0E" w:rsidRPr="001A4AA4" w:rsidRDefault="001354F7" w:rsidP="001A4AA4">
      <w:pPr>
        <w:numPr>
          <w:ilvl w:val="1"/>
          <w:numId w:val="1"/>
        </w:numPr>
        <w:jc w:val="both"/>
        <w:rPr>
          <w:rFonts w:ascii="Arial" w:hAnsi="Arial" w:cs="Arial"/>
          <w:b/>
        </w:rPr>
      </w:pPr>
      <w:r w:rsidRPr="0073188F">
        <w:rPr>
          <w:rFonts w:ascii="Arial" w:hAnsi="Arial" w:cs="Arial"/>
        </w:rPr>
        <w:t>Supplier</w:t>
      </w:r>
      <w:r w:rsidR="00141A65" w:rsidRPr="0073188F">
        <w:rPr>
          <w:rFonts w:ascii="Arial" w:hAnsi="Arial" w:cs="Arial"/>
        </w:rPr>
        <w:t xml:space="preserve"> </w:t>
      </w:r>
      <w:r w:rsidR="00990FA7" w:rsidRPr="0073188F">
        <w:rPr>
          <w:rFonts w:ascii="Arial" w:hAnsi="Arial" w:cs="Arial"/>
        </w:rPr>
        <w:t xml:space="preserve">shall notify </w:t>
      </w:r>
      <w:proofErr w:type="spellStart"/>
      <w:r w:rsidR="005541D4" w:rsidRPr="0073188F">
        <w:rPr>
          <w:rFonts w:ascii="Arial" w:hAnsi="Arial" w:cs="Arial"/>
        </w:rPr>
        <w:t>Avantor</w:t>
      </w:r>
      <w:proofErr w:type="spellEnd"/>
      <w:r w:rsidR="005541D4" w:rsidRPr="0073188F">
        <w:rPr>
          <w:rFonts w:ascii="Arial" w:hAnsi="Arial" w:cs="Arial"/>
        </w:rPr>
        <w:t xml:space="preserve"> </w:t>
      </w:r>
      <w:r w:rsidR="00990FA7" w:rsidRPr="0073188F">
        <w:rPr>
          <w:rFonts w:ascii="Arial" w:hAnsi="Arial" w:cs="Arial"/>
        </w:rPr>
        <w:t xml:space="preserve">of any </w:t>
      </w:r>
      <w:r w:rsidR="00D23081" w:rsidRPr="0073188F">
        <w:rPr>
          <w:rFonts w:ascii="Arial" w:hAnsi="Arial" w:cs="Arial"/>
        </w:rPr>
        <w:t xml:space="preserve">proposed </w:t>
      </w:r>
      <w:r w:rsidR="00990FA7" w:rsidRPr="0073188F">
        <w:rPr>
          <w:rFonts w:ascii="Arial" w:hAnsi="Arial" w:cs="Arial"/>
        </w:rPr>
        <w:t xml:space="preserve">material changes to the facility or process </w:t>
      </w:r>
      <w:r w:rsidR="00D23081" w:rsidRPr="0073188F">
        <w:rPr>
          <w:rFonts w:ascii="Arial" w:hAnsi="Arial" w:cs="Arial"/>
        </w:rPr>
        <w:t>related</w:t>
      </w:r>
      <w:r w:rsidR="00141A65" w:rsidRPr="0073188F">
        <w:rPr>
          <w:rFonts w:ascii="Arial" w:hAnsi="Arial" w:cs="Arial"/>
        </w:rPr>
        <w:t xml:space="preserve"> </w:t>
      </w:r>
      <w:r w:rsidR="00990FA7" w:rsidRPr="0073188F">
        <w:rPr>
          <w:rFonts w:ascii="Arial" w:hAnsi="Arial" w:cs="Arial"/>
        </w:rPr>
        <w:t xml:space="preserve">to the </w:t>
      </w:r>
      <w:r w:rsidR="00950E85">
        <w:rPr>
          <w:rFonts w:ascii="Arial" w:hAnsi="Arial" w:cs="Arial"/>
        </w:rPr>
        <w:t>supply</w:t>
      </w:r>
      <w:r w:rsidR="00990FA7" w:rsidRPr="0073188F">
        <w:rPr>
          <w:rFonts w:ascii="Arial" w:hAnsi="Arial" w:cs="Arial"/>
        </w:rPr>
        <w:t xml:space="preserve"> of the </w:t>
      </w:r>
      <w:r w:rsidR="00950E85">
        <w:rPr>
          <w:rFonts w:ascii="Arial" w:hAnsi="Arial" w:cs="Arial"/>
        </w:rPr>
        <w:t>Products</w:t>
      </w:r>
      <w:r w:rsidR="00141A65" w:rsidRPr="0073188F">
        <w:rPr>
          <w:rFonts w:ascii="Arial" w:hAnsi="Arial" w:cs="Arial"/>
        </w:rPr>
        <w:t>(s)</w:t>
      </w:r>
      <w:r w:rsidR="00990FA7" w:rsidRPr="0073188F">
        <w:rPr>
          <w:rFonts w:ascii="Arial" w:hAnsi="Arial" w:cs="Arial"/>
        </w:rPr>
        <w:t xml:space="preserve"> that could adversely impact the quality of the </w:t>
      </w:r>
      <w:r w:rsidR="00950E85">
        <w:rPr>
          <w:rFonts w:ascii="Arial" w:hAnsi="Arial" w:cs="Arial"/>
        </w:rPr>
        <w:t>Products</w:t>
      </w:r>
      <w:r w:rsidR="00141A65" w:rsidRPr="0073188F">
        <w:rPr>
          <w:rFonts w:ascii="Arial" w:hAnsi="Arial" w:cs="Arial"/>
        </w:rPr>
        <w:t xml:space="preserve"> no less than </w:t>
      </w:r>
      <w:r w:rsidR="0032466E">
        <w:rPr>
          <w:rFonts w:ascii="Arial" w:hAnsi="Arial" w:cs="Arial"/>
        </w:rPr>
        <w:t>one hundred and eighty</w:t>
      </w:r>
      <w:r w:rsidR="00141A65" w:rsidRPr="0073188F">
        <w:rPr>
          <w:rFonts w:ascii="Arial" w:hAnsi="Arial" w:cs="Arial"/>
        </w:rPr>
        <w:t xml:space="preserve"> (</w:t>
      </w:r>
      <w:r w:rsidR="0032466E">
        <w:rPr>
          <w:rFonts w:ascii="Arial" w:hAnsi="Arial" w:cs="Arial"/>
        </w:rPr>
        <w:t>18</w:t>
      </w:r>
      <w:r w:rsidR="00141A65" w:rsidRPr="0073188F">
        <w:rPr>
          <w:rFonts w:ascii="Arial" w:hAnsi="Arial" w:cs="Arial"/>
        </w:rPr>
        <w:t xml:space="preserve">0) days in advance of the </w:t>
      </w:r>
      <w:r w:rsidR="00D23081" w:rsidRPr="0073188F">
        <w:rPr>
          <w:rFonts w:ascii="Arial" w:hAnsi="Arial" w:cs="Arial"/>
        </w:rPr>
        <w:t xml:space="preserve">proposed </w:t>
      </w:r>
      <w:r w:rsidR="00141A65" w:rsidRPr="0073188F">
        <w:rPr>
          <w:rFonts w:ascii="Arial" w:hAnsi="Arial" w:cs="Arial"/>
        </w:rPr>
        <w:t xml:space="preserve">change in accordance with the Change Control process outlined within </w:t>
      </w:r>
      <w:r w:rsidR="001A4AA4" w:rsidRPr="001A4AA4">
        <w:rPr>
          <w:rFonts w:ascii="Arial" w:hAnsi="Arial" w:cs="Arial"/>
          <w:b/>
          <w:bCs/>
        </w:rPr>
        <w:t>Appendix 1</w:t>
      </w:r>
      <w:r w:rsidR="001A4AA4">
        <w:rPr>
          <w:rFonts w:ascii="Arial" w:hAnsi="Arial" w:cs="Arial"/>
        </w:rPr>
        <w:t xml:space="preserve"> </w:t>
      </w:r>
      <w:r w:rsidR="001A4AA4" w:rsidRPr="001A4AA4">
        <w:rPr>
          <w:rFonts w:ascii="Arial" w:hAnsi="Arial" w:cs="Arial"/>
        </w:rPr>
        <w:t>(</w:t>
      </w:r>
      <w:r w:rsidR="001A4AA4">
        <w:rPr>
          <w:rFonts w:ascii="Arial" w:hAnsi="Arial" w:cs="Arial"/>
        </w:rPr>
        <w:t>Q</w:t>
      </w:r>
      <w:r w:rsidR="001A4AA4" w:rsidRPr="001A4AA4">
        <w:rPr>
          <w:rFonts w:ascii="Arial" w:hAnsi="Arial" w:cs="Arial"/>
        </w:rPr>
        <w:t xml:space="preserve">uality </w:t>
      </w:r>
      <w:r w:rsidR="001A4AA4">
        <w:rPr>
          <w:rFonts w:ascii="Arial" w:hAnsi="Arial" w:cs="Arial"/>
        </w:rPr>
        <w:t>A</w:t>
      </w:r>
      <w:r w:rsidR="001A4AA4" w:rsidRPr="001A4AA4">
        <w:rPr>
          <w:rFonts w:ascii="Arial" w:hAnsi="Arial" w:cs="Arial"/>
        </w:rPr>
        <w:t xml:space="preserve">greement </w:t>
      </w:r>
      <w:r w:rsidR="001A4AA4">
        <w:rPr>
          <w:rFonts w:ascii="Arial" w:hAnsi="Arial" w:cs="Arial"/>
        </w:rPr>
        <w:t>R</w:t>
      </w:r>
      <w:r w:rsidR="001A4AA4" w:rsidRPr="001A4AA4">
        <w:rPr>
          <w:rFonts w:ascii="Arial" w:hAnsi="Arial" w:cs="Arial"/>
        </w:rPr>
        <w:t xml:space="preserve">esponsibility </w:t>
      </w:r>
      <w:r w:rsidR="001A4AA4">
        <w:rPr>
          <w:rFonts w:ascii="Arial" w:hAnsi="Arial" w:cs="Arial"/>
        </w:rPr>
        <w:t>T</w:t>
      </w:r>
      <w:r w:rsidR="001A4AA4" w:rsidRPr="001A4AA4">
        <w:rPr>
          <w:rFonts w:ascii="Arial" w:hAnsi="Arial" w:cs="Arial"/>
        </w:rPr>
        <w:t>able).</w:t>
      </w:r>
      <w:r w:rsidR="001A4AA4">
        <w:rPr>
          <w:rFonts w:ascii="Arial" w:hAnsi="Arial" w:cs="Arial"/>
          <w:b/>
        </w:rPr>
        <w:t xml:space="preserve"> </w:t>
      </w:r>
      <w:r w:rsidR="001A4AA4" w:rsidRPr="001A4AA4">
        <w:rPr>
          <w:rFonts w:ascii="Arial" w:hAnsi="Arial" w:cs="Arial"/>
        </w:rPr>
        <w:t xml:space="preserve">The appropriate contact person for each Party is listed in </w:t>
      </w:r>
      <w:r w:rsidR="001A4AA4" w:rsidRPr="001A4AA4">
        <w:rPr>
          <w:rFonts w:ascii="Arial" w:hAnsi="Arial" w:cs="Arial"/>
          <w:b/>
          <w:bCs/>
        </w:rPr>
        <w:t xml:space="preserve">Appendix 2 </w:t>
      </w:r>
      <w:r w:rsidR="001A4AA4" w:rsidRPr="001A4AA4">
        <w:rPr>
          <w:rFonts w:ascii="Arial" w:hAnsi="Arial" w:cs="Arial"/>
        </w:rPr>
        <w:t xml:space="preserve">(Key Contacts).  </w:t>
      </w:r>
    </w:p>
    <w:p w14:paraId="5F042183" w14:textId="77777777" w:rsidR="002A2D45" w:rsidRPr="000F131C" w:rsidRDefault="002A2D45" w:rsidP="0090244B">
      <w:pPr>
        <w:ind w:left="720"/>
        <w:jc w:val="both"/>
        <w:rPr>
          <w:rFonts w:ascii="Arial" w:hAnsi="Arial" w:cs="Arial"/>
        </w:rPr>
      </w:pPr>
    </w:p>
    <w:p w14:paraId="3C868192" w14:textId="11BC3EDB" w:rsidR="0074243A" w:rsidRPr="000F131C" w:rsidRDefault="00A83FB5" w:rsidP="00990FA7">
      <w:pPr>
        <w:numPr>
          <w:ilvl w:val="0"/>
          <w:numId w:val="1"/>
        </w:numPr>
        <w:spacing w:after="240"/>
        <w:jc w:val="both"/>
        <w:rPr>
          <w:rFonts w:ascii="Arial" w:hAnsi="Arial" w:cs="Arial"/>
          <w:b/>
        </w:rPr>
      </w:pPr>
      <w:r w:rsidRPr="000F131C">
        <w:rPr>
          <w:rFonts w:ascii="Arial" w:hAnsi="Arial" w:cs="Arial"/>
          <w:b/>
        </w:rPr>
        <w:t>USE OF THIRD PARTIES</w:t>
      </w:r>
      <w:r w:rsidR="0074243A" w:rsidRPr="000F131C">
        <w:rPr>
          <w:rFonts w:ascii="Arial" w:hAnsi="Arial" w:cs="Arial"/>
          <w:b/>
        </w:rPr>
        <w:t>.</w:t>
      </w:r>
      <w:r w:rsidR="006224B9" w:rsidRPr="000F131C">
        <w:rPr>
          <w:rFonts w:ascii="Arial" w:hAnsi="Arial" w:cs="Arial"/>
          <w:b/>
        </w:rPr>
        <w:t xml:space="preserve"> </w:t>
      </w:r>
      <w:r w:rsidR="0074243A" w:rsidRPr="000F131C">
        <w:rPr>
          <w:rFonts w:ascii="Arial" w:hAnsi="Arial" w:cs="Arial"/>
          <w:b/>
        </w:rPr>
        <w:t xml:space="preserve"> </w:t>
      </w:r>
      <w:r w:rsidR="001354F7" w:rsidRPr="000F131C">
        <w:rPr>
          <w:rFonts w:ascii="Arial" w:hAnsi="Arial" w:cs="Arial"/>
        </w:rPr>
        <w:t>Supplier</w:t>
      </w:r>
      <w:r w:rsidR="00141A65" w:rsidRPr="000F131C">
        <w:rPr>
          <w:rFonts w:ascii="Arial" w:hAnsi="Arial" w:cs="Arial"/>
        </w:rPr>
        <w:t xml:space="preserve"> </w:t>
      </w:r>
      <w:r w:rsidR="0074243A" w:rsidRPr="000F131C">
        <w:rPr>
          <w:rFonts w:ascii="Arial" w:hAnsi="Arial" w:cs="Arial"/>
        </w:rPr>
        <w:t>shall have the ability to use in any capacity the services of any third</w:t>
      </w:r>
      <w:r w:rsidR="00D23081">
        <w:rPr>
          <w:rFonts w:ascii="Arial" w:hAnsi="Arial" w:cs="Arial"/>
        </w:rPr>
        <w:t xml:space="preserve"> </w:t>
      </w:r>
      <w:r w:rsidR="0074243A" w:rsidRPr="000F131C">
        <w:rPr>
          <w:rFonts w:ascii="Arial" w:hAnsi="Arial" w:cs="Arial"/>
        </w:rPr>
        <w:t>party to perform services and responsibilities</w:t>
      </w:r>
      <w:r w:rsidR="0001781E">
        <w:rPr>
          <w:rFonts w:ascii="Arial" w:hAnsi="Arial" w:cs="Arial"/>
        </w:rPr>
        <w:t xml:space="preserve"> ancillary to Supplier’s obligations</w:t>
      </w:r>
      <w:r w:rsidR="0074243A" w:rsidRPr="000F131C">
        <w:rPr>
          <w:rFonts w:ascii="Arial" w:hAnsi="Arial" w:cs="Arial"/>
        </w:rPr>
        <w:t xml:space="preserve"> described in th</w:t>
      </w:r>
      <w:r w:rsidR="005379A7" w:rsidRPr="000F131C">
        <w:rPr>
          <w:rFonts w:ascii="Arial" w:hAnsi="Arial" w:cs="Arial"/>
        </w:rPr>
        <w:t>is</w:t>
      </w:r>
      <w:r w:rsidR="0074243A" w:rsidRPr="000F131C">
        <w:rPr>
          <w:rFonts w:ascii="Arial" w:hAnsi="Arial" w:cs="Arial"/>
        </w:rPr>
        <w:t xml:space="preserve"> Agreement. </w:t>
      </w:r>
      <w:r w:rsidR="005379A7" w:rsidRPr="000F131C">
        <w:rPr>
          <w:rFonts w:ascii="Arial" w:hAnsi="Arial" w:cs="Arial"/>
        </w:rPr>
        <w:t xml:space="preserve"> </w:t>
      </w:r>
      <w:r w:rsidR="0074243A" w:rsidRPr="000F131C">
        <w:rPr>
          <w:rFonts w:ascii="Arial" w:hAnsi="Arial" w:cs="Arial"/>
        </w:rPr>
        <w:t xml:space="preserve">Where </w:t>
      </w:r>
      <w:r w:rsidR="0090244B" w:rsidRPr="000F131C">
        <w:rPr>
          <w:rFonts w:ascii="Arial" w:hAnsi="Arial" w:cs="Arial"/>
        </w:rPr>
        <w:t xml:space="preserve">use of a third party provider would represent a change in </w:t>
      </w:r>
      <w:r w:rsidR="00950E85">
        <w:rPr>
          <w:rFonts w:ascii="Arial" w:hAnsi="Arial" w:cs="Arial"/>
        </w:rPr>
        <w:t>Products</w:t>
      </w:r>
      <w:r w:rsidR="006A0763">
        <w:rPr>
          <w:rFonts w:ascii="Arial" w:hAnsi="Arial" w:cs="Arial"/>
        </w:rPr>
        <w:t xml:space="preserve"> manufacturing or</w:t>
      </w:r>
      <w:r w:rsidR="0006071B">
        <w:rPr>
          <w:rFonts w:ascii="Arial" w:hAnsi="Arial" w:cs="Arial"/>
        </w:rPr>
        <w:t xml:space="preserve"> performance</w:t>
      </w:r>
      <w:r w:rsidR="0090244B" w:rsidRPr="000F131C">
        <w:rPr>
          <w:rFonts w:ascii="Arial" w:hAnsi="Arial" w:cs="Arial"/>
        </w:rPr>
        <w:t xml:space="preserve">, </w:t>
      </w:r>
      <w:r w:rsidR="001354F7" w:rsidRPr="000F131C">
        <w:rPr>
          <w:rFonts w:ascii="Arial" w:hAnsi="Arial" w:cs="Arial"/>
        </w:rPr>
        <w:t>Supplier</w:t>
      </w:r>
      <w:r w:rsidR="0090244B" w:rsidRPr="000F131C">
        <w:rPr>
          <w:rFonts w:ascii="Arial" w:hAnsi="Arial" w:cs="Arial"/>
        </w:rPr>
        <w:t xml:space="preserve"> shall provide </w:t>
      </w:r>
      <w:proofErr w:type="spellStart"/>
      <w:r w:rsidR="0090244B" w:rsidRPr="000F131C">
        <w:rPr>
          <w:rFonts w:ascii="Arial" w:hAnsi="Arial" w:cs="Arial"/>
        </w:rPr>
        <w:t>Avantor</w:t>
      </w:r>
      <w:proofErr w:type="spellEnd"/>
      <w:r w:rsidR="0090244B" w:rsidRPr="000F131C">
        <w:rPr>
          <w:rFonts w:ascii="Arial" w:hAnsi="Arial" w:cs="Arial"/>
        </w:rPr>
        <w:t xml:space="preserve"> with the necessary </w:t>
      </w:r>
      <w:r w:rsidR="0074243A" w:rsidRPr="000F131C">
        <w:rPr>
          <w:rFonts w:ascii="Arial" w:hAnsi="Arial" w:cs="Arial"/>
        </w:rPr>
        <w:t xml:space="preserve">notifications in accordance with </w:t>
      </w:r>
      <w:r w:rsidR="005541D4" w:rsidRPr="000F131C">
        <w:rPr>
          <w:rFonts w:ascii="Arial" w:hAnsi="Arial" w:cs="Arial"/>
        </w:rPr>
        <w:t xml:space="preserve">IPEC </w:t>
      </w:r>
      <w:r w:rsidR="009662E2">
        <w:rPr>
          <w:rFonts w:ascii="Arial" w:hAnsi="Arial" w:cs="Arial"/>
        </w:rPr>
        <w:t>S</w:t>
      </w:r>
      <w:r w:rsidR="009662E2" w:rsidRPr="000F131C">
        <w:rPr>
          <w:rFonts w:ascii="Arial" w:hAnsi="Arial" w:cs="Arial"/>
        </w:rPr>
        <w:t xml:space="preserve">ignificant </w:t>
      </w:r>
      <w:r w:rsidR="009662E2">
        <w:rPr>
          <w:rFonts w:ascii="Arial" w:hAnsi="Arial" w:cs="Arial"/>
        </w:rPr>
        <w:t>C</w:t>
      </w:r>
      <w:r w:rsidR="009662E2" w:rsidRPr="000F131C">
        <w:rPr>
          <w:rFonts w:ascii="Arial" w:hAnsi="Arial" w:cs="Arial"/>
        </w:rPr>
        <w:t xml:space="preserve">hange </w:t>
      </w:r>
      <w:r w:rsidR="005541D4" w:rsidRPr="000F131C">
        <w:rPr>
          <w:rFonts w:ascii="Arial" w:hAnsi="Arial" w:cs="Arial"/>
        </w:rPr>
        <w:t>Guide</w:t>
      </w:r>
      <w:r w:rsidR="0074243A" w:rsidRPr="000F131C">
        <w:rPr>
          <w:rFonts w:ascii="Arial" w:hAnsi="Arial" w:cs="Arial"/>
        </w:rPr>
        <w:t>.</w:t>
      </w:r>
      <w:r w:rsidR="000072B3" w:rsidRPr="000F131C">
        <w:rPr>
          <w:rFonts w:ascii="Arial" w:hAnsi="Arial" w:cs="Arial"/>
        </w:rPr>
        <w:t xml:space="preserve"> </w:t>
      </w:r>
      <w:r w:rsidR="00D23081">
        <w:rPr>
          <w:rFonts w:ascii="Arial" w:hAnsi="Arial" w:cs="Arial"/>
        </w:rPr>
        <w:t xml:space="preserve"> </w:t>
      </w:r>
      <w:r w:rsidR="0074243A" w:rsidRPr="000F131C">
        <w:rPr>
          <w:rFonts w:ascii="Arial" w:hAnsi="Arial" w:cs="Arial"/>
        </w:rPr>
        <w:t xml:space="preserve">Notwithstanding the foregoing, </w:t>
      </w:r>
      <w:r w:rsidR="001354F7" w:rsidRPr="000F131C">
        <w:rPr>
          <w:rFonts w:ascii="Arial" w:hAnsi="Arial" w:cs="Arial"/>
        </w:rPr>
        <w:t>Supplier</w:t>
      </w:r>
      <w:r w:rsidR="005541D4" w:rsidRPr="000F131C">
        <w:rPr>
          <w:rFonts w:ascii="Arial" w:hAnsi="Arial" w:cs="Arial"/>
        </w:rPr>
        <w:t xml:space="preserve"> </w:t>
      </w:r>
      <w:r w:rsidR="0074243A" w:rsidRPr="000F131C">
        <w:rPr>
          <w:rFonts w:ascii="Arial" w:hAnsi="Arial" w:cs="Arial"/>
        </w:rPr>
        <w:t>shall be responsible for all of its obligations under this Agreement, whether or not a third</w:t>
      </w:r>
      <w:r w:rsidR="0001781E">
        <w:rPr>
          <w:rFonts w:ascii="Arial" w:hAnsi="Arial" w:cs="Arial"/>
        </w:rPr>
        <w:t xml:space="preserve"> </w:t>
      </w:r>
      <w:r w:rsidR="0074243A" w:rsidRPr="000F131C">
        <w:rPr>
          <w:rFonts w:ascii="Arial" w:hAnsi="Arial" w:cs="Arial"/>
        </w:rPr>
        <w:t xml:space="preserve">party manufactures, supplies, packages, repackages, labels, re-labels, </w:t>
      </w:r>
      <w:r w:rsidRPr="000F131C">
        <w:rPr>
          <w:rFonts w:ascii="Arial" w:hAnsi="Arial" w:cs="Arial"/>
        </w:rPr>
        <w:t>and inspects</w:t>
      </w:r>
      <w:r w:rsidR="0074243A" w:rsidRPr="000F131C">
        <w:rPr>
          <w:rFonts w:ascii="Arial" w:hAnsi="Arial" w:cs="Arial"/>
        </w:rPr>
        <w:t xml:space="preserve">, tests, re-tests, stores, releases, handles and or processes the </w:t>
      </w:r>
      <w:r w:rsidR="00950E85">
        <w:rPr>
          <w:rFonts w:ascii="Arial" w:hAnsi="Arial" w:cs="Arial"/>
        </w:rPr>
        <w:t>Products</w:t>
      </w:r>
      <w:r w:rsidR="0074243A" w:rsidRPr="000F131C">
        <w:rPr>
          <w:rFonts w:ascii="Arial" w:hAnsi="Arial" w:cs="Arial"/>
        </w:rPr>
        <w:t xml:space="preserve"> for </w:t>
      </w:r>
      <w:r w:rsidR="005541D4" w:rsidRPr="000F131C">
        <w:rPr>
          <w:rFonts w:ascii="Arial" w:hAnsi="Arial" w:cs="Arial"/>
        </w:rPr>
        <w:t>the S</w:t>
      </w:r>
      <w:r w:rsidR="00D23081">
        <w:rPr>
          <w:rFonts w:ascii="Arial" w:hAnsi="Arial" w:cs="Arial"/>
        </w:rPr>
        <w:t>upplier</w:t>
      </w:r>
      <w:r w:rsidR="005541D4" w:rsidRPr="000F131C">
        <w:rPr>
          <w:rFonts w:ascii="Arial" w:hAnsi="Arial" w:cs="Arial"/>
        </w:rPr>
        <w:t>.</w:t>
      </w:r>
      <w:r w:rsidR="0074243A" w:rsidRPr="000F131C">
        <w:rPr>
          <w:rFonts w:ascii="Arial" w:hAnsi="Arial" w:cs="Arial"/>
        </w:rPr>
        <w:t xml:space="preserve"> </w:t>
      </w:r>
    </w:p>
    <w:p w14:paraId="0F25A153" w14:textId="22939407" w:rsidR="0096322E" w:rsidRPr="000F131C" w:rsidRDefault="00990FA7" w:rsidP="0096322E">
      <w:pPr>
        <w:numPr>
          <w:ilvl w:val="0"/>
          <w:numId w:val="1"/>
        </w:numPr>
        <w:spacing w:after="240"/>
        <w:jc w:val="both"/>
        <w:rPr>
          <w:rFonts w:ascii="Arial" w:hAnsi="Arial" w:cs="Arial"/>
        </w:rPr>
      </w:pPr>
      <w:r w:rsidRPr="000F131C">
        <w:rPr>
          <w:rFonts w:ascii="Arial" w:hAnsi="Arial" w:cs="Arial"/>
          <w:b/>
        </w:rPr>
        <w:lastRenderedPageBreak/>
        <w:t xml:space="preserve">RAW </w:t>
      </w:r>
      <w:r w:rsidR="00950E85">
        <w:rPr>
          <w:rFonts w:ascii="Arial" w:hAnsi="Arial" w:cs="Arial"/>
          <w:b/>
        </w:rPr>
        <w:t xml:space="preserve">AND SOURCE </w:t>
      </w:r>
      <w:r w:rsidRPr="000F131C">
        <w:rPr>
          <w:rFonts w:ascii="Arial" w:hAnsi="Arial" w:cs="Arial"/>
          <w:b/>
        </w:rPr>
        <w:t>MATERIALS.</w:t>
      </w:r>
      <w:r w:rsidRPr="000F131C">
        <w:rPr>
          <w:rFonts w:ascii="Arial" w:hAnsi="Arial" w:cs="Arial"/>
        </w:rPr>
        <w:t xml:space="preserve">  </w:t>
      </w:r>
      <w:r w:rsidR="001354F7" w:rsidRPr="000F131C">
        <w:rPr>
          <w:rFonts w:ascii="Arial" w:hAnsi="Arial" w:cs="Arial"/>
        </w:rPr>
        <w:t>Supplier</w:t>
      </w:r>
      <w:r w:rsidRPr="000F131C">
        <w:rPr>
          <w:rFonts w:ascii="Arial" w:hAnsi="Arial" w:cs="Arial"/>
        </w:rPr>
        <w:t xml:space="preserve">, in accordance with </w:t>
      </w:r>
      <w:r w:rsidR="008F6E9A" w:rsidRPr="000F131C">
        <w:rPr>
          <w:rFonts w:ascii="Arial" w:hAnsi="Arial" w:cs="Arial"/>
        </w:rPr>
        <w:t>its standard operating procedures,</w:t>
      </w:r>
      <w:r w:rsidR="003C4036" w:rsidRPr="000F131C">
        <w:rPr>
          <w:rFonts w:ascii="Arial" w:hAnsi="Arial" w:cs="Arial"/>
        </w:rPr>
        <w:t xml:space="preserve"> shall qualify </w:t>
      </w:r>
      <w:r w:rsidR="0090244B" w:rsidRPr="000F131C">
        <w:rPr>
          <w:rFonts w:ascii="Arial" w:hAnsi="Arial" w:cs="Arial"/>
        </w:rPr>
        <w:t xml:space="preserve">its </w:t>
      </w:r>
      <w:r w:rsidR="003C4036" w:rsidRPr="000F131C">
        <w:rPr>
          <w:rFonts w:ascii="Arial" w:hAnsi="Arial" w:cs="Arial"/>
        </w:rPr>
        <w:t>raw</w:t>
      </w:r>
      <w:r w:rsidR="00950E85">
        <w:rPr>
          <w:rFonts w:ascii="Arial" w:hAnsi="Arial" w:cs="Arial"/>
        </w:rPr>
        <w:t xml:space="preserve"> and source</w:t>
      </w:r>
      <w:r w:rsidR="003C4036" w:rsidRPr="000F131C">
        <w:rPr>
          <w:rFonts w:ascii="Arial" w:hAnsi="Arial" w:cs="Arial"/>
        </w:rPr>
        <w:t xml:space="preserve"> material </w:t>
      </w:r>
      <w:r w:rsidR="00090DA3" w:rsidRPr="000F131C">
        <w:rPr>
          <w:rFonts w:ascii="Arial" w:hAnsi="Arial" w:cs="Arial"/>
        </w:rPr>
        <w:t xml:space="preserve">suppliers </w:t>
      </w:r>
      <w:r w:rsidR="003C4036" w:rsidRPr="000F131C">
        <w:rPr>
          <w:rFonts w:ascii="Arial" w:hAnsi="Arial" w:cs="Arial"/>
        </w:rPr>
        <w:t xml:space="preserve">and inspect and test said raw </w:t>
      </w:r>
      <w:r w:rsidR="00950E85">
        <w:rPr>
          <w:rFonts w:ascii="Arial" w:hAnsi="Arial" w:cs="Arial"/>
        </w:rPr>
        <w:t xml:space="preserve">and source </w:t>
      </w:r>
      <w:r w:rsidR="003C4036" w:rsidRPr="000F131C">
        <w:rPr>
          <w:rFonts w:ascii="Arial" w:hAnsi="Arial" w:cs="Arial"/>
        </w:rPr>
        <w:t xml:space="preserve">materials that are used in the </w:t>
      </w:r>
      <w:r w:rsidR="00AA71D8" w:rsidRPr="000F131C">
        <w:rPr>
          <w:rFonts w:ascii="Arial" w:hAnsi="Arial" w:cs="Arial"/>
        </w:rPr>
        <w:t>production</w:t>
      </w:r>
      <w:r w:rsidR="003C4036" w:rsidRPr="000F131C">
        <w:rPr>
          <w:rFonts w:ascii="Arial" w:hAnsi="Arial" w:cs="Arial"/>
        </w:rPr>
        <w:t xml:space="preserve"> of the </w:t>
      </w:r>
      <w:r w:rsidR="00382A3C">
        <w:rPr>
          <w:rFonts w:ascii="Arial" w:hAnsi="Arial" w:cs="Arial"/>
        </w:rPr>
        <w:t>Products</w:t>
      </w:r>
      <w:r w:rsidR="00950E85">
        <w:rPr>
          <w:rFonts w:ascii="Arial" w:hAnsi="Arial" w:cs="Arial"/>
        </w:rPr>
        <w:t xml:space="preserve"> and/or supplied as </w:t>
      </w:r>
      <w:r w:rsidR="00382A3C">
        <w:rPr>
          <w:rFonts w:ascii="Arial" w:hAnsi="Arial" w:cs="Arial"/>
        </w:rPr>
        <w:t>Products</w:t>
      </w:r>
      <w:r w:rsidR="003C4036" w:rsidRPr="000F131C">
        <w:rPr>
          <w:rFonts w:ascii="Arial" w:hAnsi="Arial" w:cs="Arial"/>
        </w:rPr>
        <w:t>.</w:t>
      </w:r>
      <w:r w:rsidR="00090DA3" w:rsidRPr="000F131C">
        <w:rPr>
          <w:rFonts w:ascii="Arial" w:hAnsi="Arial" w:cs="Arial"/>
        </w:rPr>
        <w:t xml:space="preserve">  An assessment of the quality systems of the </w:t>
      </w:r>
      <w:r w:rsidR="0090244B" w:rsidRPr="000F131C">
        <w:rPr>
          <w:rFonts w:ascii="Arial" w:hAnsi="Arial" w:cs="Arial"/>
        </w:rPr>
        <w:t xml:space="preserve">raw material </w:t>
      </w:r>
      <w:r w:rsidR="00090DA3" w:rsidRPr="000F131C">
        <w:rPr>
          <w:rFonts w:ascii="Arial" w:hAnsi="Arial" w:cs="Arial"/>
        </w:rPr>
        <w:t>suppliers</w:t>
      </w:r>
      <w:r w:rsidR="00950E85">
        <w:rPr>
          <w:rFonts w:ascii="Arial" w:hAnsi="Arial" w:cs="Arial"/>
        </w:rPr>
        <w:t xml:space="preserve"> or source manufacturers</w:t>
      </w:r>
      <w:r w:rsidR="00090DA3" w:rsidRPr="000F131C">
        <w:rPr>
          <w:rFonts w:ascii="Arial" w:hAnsi="Arial" w:cs="Arial"/>
        </w:rPr>
        <w:t xml:space="preserve"> </w:t>
      </w:r>
      <w:r w:rsidR="00481833" w:rsidRPr="000F131C">
        <w:rPr>
          <w:rFonts w:ascii="Arial" w:hAnsi="Arial" w:cs="Arial"/>
        </w:rPr>
        <w:t>(</w:t>
      </w:r>
      <w:r w:rsidR="00B370DC">
        <w:rPr>
          <w:rFonts w:ascii="Arial" w:hAnsi="Arial" w:cs="Arial"/>
        </w:rPr>
        <w:t xml:space="preserve">a </w:t>
      </w:r>
      <w:r w:rsidR="00481833" w:rsidRPr="000F131C">
        <w:rPr>
          <w:rFonts w:ascii="Arial" w:hAnsi="Arial" w:cs="Arial"/>
        </w:rPr>
        <w:t>Quality Assessment Report</w:t>
      </w:r>
      <w:r w:rsidR="00B370DC">
        <w:rPr>
          <w:rFonts w:ascii="Arial" w:hAnsi="Arial" w:cs="Arial"/>
        </w:rPr>
        <w:t xml:space="preserve"> or on-site supplier audit</w:t>
      </w:r>
      <w:r w:rsidR="00481833" w:rsidRPr="000F131C">
        <w:rPr>
          <w:rFonts w:ascii="Arial" w:hAnsi="Arial" w:cs="Arial"/>
        </w:rPr>
        <w:t xml:space="preserve">) </w:t>
      </w:r>
      <w:r w:rsidR="00090DA3" w:rsidRPr="000F131C">
        <w:rPr>
          <w:rFonts w:ascii="Arial" w:hAnsi="Arial" w:cs="Arial"/>
        </w:rPr>
        <w:t xml:space="preserve">will be conducted </w:t>
      </w:r>
      <w:r w:rsidR="0090244B" w:rsidRPr="000F131C">
        <w:rPr>
          <w:rFonts w:ascii="Arial" w:hAnsi="Arial" w:cs="Arial"/>
        </w:rPr>
        <w:t xml:space="preserve">on a routine basis by the </w:t>
      </w:r>
      <w:r w:rsidR="001354F7" w:rsidRPr="000F131C">
        <w:rPr>
          <w:rFonts w:ascii="Arial" w:hAnsi="Arial" w:cs="Arial"/>
        </w:rPr>
        <w:t>Supplier</w:t>
      </w:r>
      <w:r w:rsidR="0090244B" w:rsidRPr="000F131C">
        <w:rPr>
          <w:rFonts w:ascii="Arial" w:hAnsi="Arial" w:cs="Arial"/>
        </w:rPr>
        <w:t xml:space="preserve"> </w:t>
      </w:r>
      <w:r w:rsidR="00090DA3" w:rsidRPr="000F131C">
        <w:rPr>
          <w:rFonts w:ascii="Arial" w:hAnsi="Arial" w:cs="Arial"/>
        </w:rPr>
        <w:t xml:space="preserve">to demonstrate that they can consistently meet </w:t>
      </w:r>
      <w:r w:rsidR="0090244B" w:rsidRPr="000F131C">
        <w:rPr>
          <w:rFonts w:ascii="Arial" w:hAnsi="Arial" w:cs="Arial"/>
        </w:rPr>
        <w:t xml:space="preserve">those </w:t>
      </w:r>
      <w:r w:rsidR="00090DA3" w:rsidRPr="000F131C">
        <w:rPr>
          <w:rFonts w:ascii="Arial" w:hAnsi="Arial" w:cs="Arial"/>
        </w:rPr>
        <w:t xml:space="preserve">specifications </w:t>
      </w:r>
      <w:r w:rsidR="00481833" w:rsidRPr="000F131C">
        <w:rPr>
          <w:rFonts w:ascii="Arial" w:hAnsi="Arial" w:cs="Arial"/>
        </w:rPr>
        <w:t xml:space="preserve">and requirements </w:t>
      </w:r>
      <w:r w:rsidR="0090244B" w:rsidRPr="000F131C">
        <w:rPr>
          <w:rFonts w:ascii="Arial" w:hAnsi="Arial" w:cs="Arial"/>
        </w:rPr>
        <w:t xml:space="preserve">for </w:t>
      </w:r>
      <w:r w:rsidR="00481833" w:rsidRPr="000F131C">
        <w:rPr>
          <w:rFonts w:ascii="Arial" w:hAnsi="Arial" w:cs="Arial"/>
        </w:rPr>
        <w:t xml:space="preserve">the supply of </w:t>
      </w:r>
      <w:r w:rsidR="0090244B" w:rsidRPr="000F131C">
        <w:rPr>
          <w:rFonts w:ascii="Arial" w:hAnsi="Arial" w:cs="Arial"/>
        </w:rPr>
        <w:t xml:space="preserve">said raw </w:t>
      </w:r>
      <w:r w:rsidR="00950E85">
        <w:rPr>
          <w:rFonts w:ascii="Arial" w:hAnsi="Arial" w:cs="Arial"/>
        </w:rPr>
        <w:t xml:space="preserve">or source </w:t>
      </w:r>
      <w:r w:rsidR="0090244B" w:rsidRPr="000F131C">
        <w:rPr>
          <w:rFonts w:ascii="Arial" w:hAnsi="Arial" w:cs="Arial"/>
        </w:rPr>
        <w:t xml:space="preserve">materials </w:t>
      </w:r>
      <w:r w:rsidR="00481833" w:rsidRPr="000F131C">
        <w:rPr>
          <w:rFonts w:ascii="Arial" w:hAnsi="Arial" w:cs="Arial"/>
        </w:rPr>
        <w:t xml:space="preserve">as specified by the </w:t>
      </w:r>
      <w:r w:rsidR="001354F7" w:rsidRPr="000F131C">
        <w:rPr>
          <w:rFonts w:ascii="Arial" w:hAnsi="Arial" w:cs="Arial"/>
        </w:rPr>
        <w:t>Supplier</w:t>
      </w:r>
      <w:r w:rsidR="0090244B" w:rsidRPr="000F131C">
        <w:rPr>
          <w:rFonts w:ascii="Arial" w:hAnsi="Arial" w:cs="Arial"/>
        </w:rPr>
        <w:t xml:space="preserve"> or as agreed to between the Parties</w:t>
      </w:r>
      <w:r w:rsidR="00090DA3" w:rsidRPr="000F131C">
        <w:rPr>
          <w:rFonts w:ascii="Arial" w:hAnsi="Arial" w:cs="Arial"/>
        </w:rPr>
        <w:t>.</w:t>
      </w:r>
      <w:r w:rsidR="001354F7" w:rsidRPr="000F131C">
        <w:rPr>
          <w:rFonts w:ascii="Arial" w:hAnsi="Arial" w:cs="Arial"/>
        </w:rPr>
        <w:t xml:space="preserve">  Such Quality Assessment Repor</w:t>
      </w:r>
      <w:r w:rsidR="00481833" w:rsidRPr="000F131C">
        <w:rPr>
          <w:rFonts w:ascii="Arial" w:hAnsi="Arial" w:cs="Arial"/>
        </w:rPr>
        <w:t xml:space="preserve">t </w:t>
      </w:r>
      <w:r w:rsidR="00787D47">
        <w:rPr>
          <w:rFonts w:ascii="Arial" w:hAnsi="Arial" w:cs="Arial"/>
        </w:rPr>
        <w:t xml:space="preserve">or on-site audit reports </w:t>
      </w:r>
      <w:r w:rsidR="00481833" w:rsidRPr="000F131C">
        <w:rPr>
          <w:rFonts w:ascii="Arial" w:hAnsi="Arial" w:cs="Arial"/>
        </w:rPr>
        <w:t xml:space="preserve">and any other back-up detail of the third party supplier quality assessments shall be maintained by </w:t>
      </w:r>
      <w:r w:rsidR="001354F7" w:rsidRPr="000F131C">
        <w:rPr>
          <w:rFonts w:ascii="Arial" w:hAnsi="Arial" w:cs="Arial"/>
        </w:rPr>
        <w:t>Supplier</w:t>
      </w:r>
      <w:r w:rsidR="00481833" w:rsidRPr="000F131C">
        <w:rPr>
          <w:rFonts w:ascii="Arial" w:hAnsi="Arial" w:cs="Arial"/>
        </w:rPr>
        <w:t xml:space="preserve"> in accordance with </w:t>
      </w:r>
      <w:r w:rsidR="001354F7" w:rsidRPr="000F131C">
        <w:rPr>
          <w:rFonts w:ascii="Arial" w:hAnsi="Arial" w:cs="Arial"/>
        </w:rPr>
        <w:t>Supplier</w:t>
      </w:r>
      <w:r w:rsidR="00481833" w:rsidRPr="000F131C">
        <w:rPr>
          <w:rFonts w:ascii="Arial" w:hAnsi="Arial" w:cs="Arial"/>
        </w:rPr>
        <w:t xml:space="preserve">’s record retention policy and be made available for </w:t>
      </w:r>
      <w:proofErr w:type="spellStart"/>
      <w:r w:rsidR="00481833" w:rsidRPr="000F131C">
        <w:rPr>
          <w:rFonts w:ascii="Arial" w:hAnsi="Arial" w:cs="Arial"/>
        </w:rPr>
        <w:t>Avantor</w:t>
      </w:r>
      <w:proofErr w:type="spellEnd"/>
      <w:r w:rsidR="00481833" w:rsidRPr="000F131C">
        <w:rPr>
          <w:rFonts w:ascii="Arial" w:hAnsi="Arial" w:cs="Arial"/>
        </w:rPr>
        <w:t xml:space="preserve"> review upon reasonable request.</w:t>
      </w:r>
    </w:p>
    <w:p w14:paraId="31AA941E" w14:textId="7BCFE0A5" w:rsidR="00605F0E" w:rsidRPr="000F131C" w:rsidRDefault="000B3A1F" w:rsidP="00481833">
      <w:pPr>
        <w:numPr>
          <w:ilvl w:val="0"/>
          <w:numId w:val="1"/>
        </w:numPr>
        <w:jc w:val="both"/>
        <w:rPr>
          <w:rFonts w:ascii="Arial" w:hAnsi="Arial" w:cs="Arial"/>
        </w:rPr>
      </w:pPr>
      <w:r w:rsidRPr="000F131C">
        <w:rPr>
          <w:rFonts w:ascii="Arial" w:hAnsi="Arial" w:cs="Arial"/>
          <w:b/>
        </w:rPr>
        <w:t>CHANGE CONTROL.</w:t>
      </w:r>
      <w:r w:rsidRPr="000F131C">
        <w:rPr>
          <w:rFonts w:ascii="Arial" w:hAnsi="Arial" w:cs="Arial"/>
        </w:rPr>
        <w:t xml:space="preserve">  Change Control for </w:t>
      </w:r>
      <w:r w:rsidR="00E40502" w:rsidRPr="000F131C">
        <w:rPr>
          <w:rFonts w:ascii="Arial" w:hAnsi="Arial" w:cs="Arial"/>
        </w:rPr>
        <w:t xml:space="preserve">the </w:t>
      </w:r>
      <w:r w:rsidR="00950E85">
        <w:rPr>
          <w:rFonts w:ascii="Arial" w:hAnsi="Arial" w:cs="Arial"/>
        </w:rPr>
        <w:t>Products</w:t>
      </w:r>
      <w:r w:rsidR="00E40502" w:rsidRPr="000F131C">
        <w:rPr>
          <w:rFonts w:ascii="Arial" w:hAnsi="Arial" w:cs="Arial"/>
        </w:rPr>
        <w:t xml:space="preserve"> will be administered through </w:t>
      </w:r>
      <w:r w:rsidR="009F41BD" w:rsidRPr="000F131C">
        <w:rPr>
          <w:rFonts w:ascii="Arial" w:hAnsi="Arial" w:cs="Arial"/>
        </w:rPr>
        <w:t xml:space="preserve">the </w:t>
      </w:r>
      <w:r w:rsidR="004D60CC" w:rsidRPr="000F131C">
        <w:rPr>
          <w:rFonts w:ascii="Arial" w:hAnsi="Arial" w:cs="Arial"/>
        </w:rPr>
        <w:t>Supplier</w:t>
      </w:r>
      <w:r w:rsidR="009F41BD" w:rsidRPr="000F131C">
        <w:rPr>
          <w:rFonts w:ascii="Arial" w:hAnsi="Arial" w:cs="Arial"/>
        </w:rPr>
        <w:t xml:space="preserve">’s </w:t>
      </w:r>
      <w:r w:rsidR="00E40502" w:rsidRPr="000F131C">
        <w:rPr>
          <w:rFonts w:ascii="Arial" w:hAnsi="Arial" w:cs="Arial"/>
        </w:rPr>
        <w:t xml:space="preserve">change control system </w:t>
      </w:r>
      <w:r w:rsidR="0092753D" w:rsidRPr="000F131C">
        <w:rPr>
          <w:rFonts w:ascii="Arial" w:hAnsi="Arial" w:cs="Arial"/>
        </w:rPr>
        <w:t xml:space="preserve">and </w:t>
      </w:r>
      <w:r w:rsidR="00E40502" w:rsidRPr="000F131C">
        <w:rPr>
          <w:rFonts w:ascii="Arial" w:hAnsi="Arial" w:cs="Arial"/>
        </w:rPr>
        <w:t xml:space="preserve">in accordance with </w:t>
      </w:r>
      <w:r w:rsidR="009F41BD" w:rsidRPr="000F131C">
        <w:rPr>
          <w:rFonts w:ascii="Arial" w:hAnsi="Arial" w:cs="Arial"/>
        </w:rPr>
        <w:t xml:space="preserve">IPEC Significant Change Guide </w:t>
      </w:r>
      <w:r w:rsidR="00E40502" w:rsidRPr="000F131C">
        <w:rPr>
          <w:rFonts w:ascii="Arial" w:hAnsi="Arial" w:cs="Arial"/>
        </w:rPr>
        <w:t xml:space="preserve">and </w:t>
      </w:r>
      <w:r w:rsidR="0073188F">
        <w:rPr>
          <w:rFonts w:ascii="Arial" w:hAnsi="Arial" w:cs="Arial"/>
        </w:rPr>
        <w:t>A</w:t>
      </w:r>
      <w:r w:rsidR="00E40502" w:rsidRPr="000F131C">
        <w:rPr>
          <w:rFonts w:ascii="Arial" w:hAnsi="Arial" w:cs="Arial"/>
        </w:rPr>
        <w:t xml:space="preserve">pplicable </w:t>
      </w:r>
      <w:r w:rsidR="0073188F">
        <w:rPr>
          <w:rFonts w:ascii="Arial" w:hAnsi="Arial" w:cs="Arial"/>
        </w:rPr>
        <w:t>L</w:t>
      </w:r>
      <w:r w:rsidR="00E40502" w:rsidRPr="000F131C">
        <w:rPr>
          <w:rFonts w:ascii="Arial" w:hAnsi="Arial" w:cs="Arial"/>
        </w:rPr>
        <w:t>aw</w:t>
      </w:r>
      <w:r w:rsidR="0073188F">
        <w:rPr>
          <w:rFonts w:ascii="Arial" w:hAnsi="Arial" w:cs="Arial"/>
        </w:rPr>
        <w:t>s</w:t>
      </w:r>
      <w:r w:rsidR="00E40502" w:rsidRPr="000F131C">
        <w:rPr>
          <w:rFonts w:ascii="Arial" w:hAnsi="Arial" w:cs="Arial"/>
        </w:rPr>
        <w:t xml:space="preserve">.  </w:t>
      </w:r>
      <w:r w:rsidR="001F27D9">
        <w:rPr>
          <w:rFonts w:ascii="Arial" w:hAnsi="Arial" w:cs="Arial"/>
        </w:rPr>
        <w:t xml:space="preserve">Supplier shall complete </w:t>
      </w:r>
      <w:proofErr w:type="spellStart"/>
      <w:r w:rsidR="001F27D9">
        <w:rPr>
          <w:rFonts w:ascii="Arial" w:hAnsi="Arial" w:cs="Arial"/>
        </w:rPr>
        <w:t>Avantor’s</w:t>
      </w:r>
      <w:proofErr w:type="spellEnd"/>
      <w:r w:rsidR="001F27D9">
        <w:rPr>
          <w:rFonts w:ascii="Arial" w:hAnsi="Arial" w:cs="Arial"/>
        </w:rPr>
        <w:t xml:space="preserve"> Supplier Change Notification form.  </w:t>
      </w:r>
      <w:r w:rsidR="00E40502" w:rsidRPr="000F131C">
        <w:rPr>
          <w:rFonts w:ascii="Arial" w:hAnsi="Arial" w:cs="Arial"/>
        </w:rPr>
        <w:t>As used herein,</w:t>
      </w:r>
      <w:r w:rsidRPr="000F131C">
        <w:rPr>
          <w:rFonts w:ascii="Arial" w:hAnsi="Arial" w:cs="Arial"/>
        </w:rPr>
        <w:t xml:space="preserve"> “Change Control” </w:t>
      </w:r>
      <w:r w:rsidR="00E40502" w:rsidRPr="000F131C">
        <w:rPr>
          <w:rFonts w:ascii="Arial" w:hAnsi="Arial" w:cs="Arial"/>
        </w:rPr>
        <w:t xml:space="preserve">means the procedure for making changes to the manufacturing of the </w:t>
      </w:r>
      <w:r w:rsidR="00950E85">
        <w:rPr>
          <w:rFonts w:ascii="Arial" w:hAnsi="Arial" w:cs="Arial"/>
        </w:rPr>
        <w:t>Products</w:t>
      </w:r>
      <w:r w:rsidR="00E40502" w:rsidRPr="000F131C">
        <w:rPr>
          <w:rFonts w:ascii="Arial" w:hAnsi="Arial" w:cs="Arial"/>
        </w:rPr>
        <w:t>, including, without limitation, changes to the specifications</w:t>
      </w:r>
      <w:r w:rsidR="009F41BD" w:rsidRPr="000F131C">
        <w:rPr>
          <w:rFonts w:ascii="Arial" w:hAnsi="Arial" w:cs="Arial"/>
        </w:rPr>
        <w:t xml:space="preserve">, </w:t>
      </w:r>
      <w:r w:rsidR="009662E2">
        <w:rPr>
          <w:rFonts w:ascii="Arial" w:hAnsi="Arial" w:cs="Arial"/>
        </w:rPr>
        <w:t>changes to sub</w:t>
      </w:r>
      <w:r w:rsidR="006A0763">
        <w:rPr>
          <w:rFonts w:ascii="Arial" w:hAnsi="Arial" w:cs="Arial"/>
        </w:rPr>
        <w:t>-</w:t>
      </w:r>
      <w:r w:rsidR="009662E2">
        <w:rPr>
          <w:rFonts w:ascii="Arial" w:hAnsi="Arial" w:cs="Arial"/>
        </w:rPr>
        <w:t xml:space="preserve">suppliers, </w:t>
      </w:r>
      <w:r w:rsidR="00E40502" w:rsidRPr="000F131C">
        <w:rPr>
          <w:rFonts w:ascii="Arial" w:hAnsi="Arial" w:cs="Arial"/>
        </w:rPr>
        <w:t>changes to manufacturing process</w:t>
      </w:r>
      <w:r w:rsidR="0006071B">
        <w:rPr>
          <w:rFonts w:ascii="Arial" w:hAnsi="Arial" w:cs="Arial"/>
        </w:rPr>
        <w:t xml:space="preserve"> that </w:t>
      </w:r>
      <w:r w:rsidR="009662E2">
        <w:rPr>
          <w:rFonts w:ascii="Arial" w:hAnsi="Arial" w:cs="Arial"/>
        </w:rPr>
        <w:t>a</w:t>
      </w:r>
      <w:r w:rsidR="0006071B">
        <w:rPr>
          <w:rFonts w:ascii="Arial" w:hAnsi="Arial" w:cs="Arial"/>
        </w:rPr>
        <w:t>ffect the product performance</w:t>
      </w:r>
      <w:r w:rsidR="009F41BD" w:rsidRPr="000F131C">
        <w:rPr>
          <w:rFonts w:ascii="Arial" w:hAnsi="Arial" w:cs="Arial"/>
        </w:rPr>
        <w:t>,</w:t>
      </w:r>
      <w:r w:rsidR="00E40502" w:rsidRPr="000F131C">
        <w:rPr>
          <w:rFonts w:ascii="Arial" w:hAnsi="Arial" w:cs="Arial"/>
        </w:rPr>
        <w:t xml:space="preserve"> and </w:t>
      </w:r>
      <w:r w:rsidR="00481833" w:rsidRPr="000F131C">
        <w:rPr>
          <w:rFonts w:ascii="Arial" w:hAnsi="Arial" w:cs="Arial"/>
        </w:rPr>
        <w:t xml:space="preserve">changes to the </w:t>
      </w:r>
      <w:r w:rsidR="00E40502" w:rsidRPr="000F131C">
        <w:rPr>
          <w:rFonts w:ascii="Arial" w:hAnsi="Arial" w:cs="Arial"/>
        </w:rPr>
        <w:t xml:space="preserve">location of manufacturing.  </w:t>
      </w:r>
      <w:r w:rsidR="004D60CC" w:rsidRPr="000F131C">
        <w:rPr>
          <w:rFonts w:ascii="Arial" w:hAnsi="Arial" w:cs="Arial"/>
        </w:rPr>
        <w:t>Supplier</w:t>
      </w:r>
      <w:r w:rsidR="00481833" w:rsidRPr="000F131C">
        <w:rPr>
          <w:rFonts w:ascii="Arial" w:hAnsi="Arial" w:cs="Arial"/>
        </w:rPr>
        <w:t xml:space="preserve"> shall i</w:t>
      </w:r>
      <w:r w:rsidR="00E40502" w:rsidRPr="000F131C">
        <w:rPr>
          <w:rFonts w:ascii="Arial" w:hAnsi="Arial" w:cs="Arial"/>
        </w:rPr>
        <w:t xml:space="preserve">nclude in </w:t>
      </w:r>
      <w:r w:rsidR="00481833" w:rsidRPr="000F131C">
        <w:rPr>
          <w:rFonts w:ascii="Arial" w:hAnsi="Arial" w:cs="Arial"/>
        </w:rPr>
        <w:t xml:space="preserve">its </w:t>
      </w:r>
      <w:r w:rsidR="0092753D" w:rsidRPr="000F131C">
        <w:rPr>
          <w:rFonts w:ascii="Arial" w:hAnsi="Arial" w:cs="Arial"/>
        </w:rPr>
        <w:t>c</w:t>
      </w:r>
      <w:r w:rsidR="009F41BD" w:rsidRPr="000F131C">
        <w:rPr>
          <w:rFonts w:ascii="Arial" w:hAnsi="Arial" w:cs="Arial"/>
        </w:rPr>
        <w:t xml:space="preserve">hange Control System </w:t>
      </w:r>
      <w:r w:rsidR="0073188F">
        <w:rPr>
          <w:rFonts w:ascii="Arial" w:hAnsi="Arial" w:cs="Arial"/>
        </w:rPr>
        <w:t>a</w:t>
      </w:r>
      <w:r w:rsidR="00E40502" w:rsidRPr="000F131C">
        <w:rPr>
          <w:rFonts w:ascii="Arial" w:hAnsi="Arial" w:cs="Arial"/>
        </w:rPr>
        <w:t xml:space="preserve"> process and criteria for </w:t>
      </w:r>
      <w:proofErr w:type="spellStart"/>
      <w:r w:rsidR="009F41BD" w:rsidRPr="000F131C">
        <w:rPr>
          <w:rFonts w:ascii="Arial" w:hAnsi="Arial" w:cs="Arial"/>
        </w:rPr>
        <w:t>Avantor</w:t>
      </w:r>
      <w:proofErr w:type="spellEnd"/>
      <w:r w:rsidR="009F41BD" w:rsidRPr="000F131C">
        <w:rPr>
          <w:rFonts w:ascii="Arial" w:hAnsi="Arial" w:cs="Arial"/>
        </w:rPr>
        <w:t xml:space="preserve"> </w:t>
      </w:r>
      <w:r w:rsidR="00E40502" w:rsidRPr="000F131C">
        <w:rPr>
          <w:rFonts w:ascii="Arial" w:hAnsi="Arial" w:cs="Arial"/>
        </w:rPr>
        <w:t xml:space="preserve">notification and approval in accordance with the IPEC Significant Change Guide. </w:t>
      </w:r>
    </w:p>
    <w:p w14:paraId="780107C1" w14:textId="77777777" w:rsidR="001712A2" w:rsidRPr="000F131C" w:rsidRDefault="001712A2" w:rsidP="001712A2">
      <w:pPr>
        <w:tabs>
          <w:tab w:val="left" w:pos="90"/>
        </w:tabs>
        <w:jc w:val="both"/>
        <w:rPr>
          <w:rFonts w:ascii="Arial" w:hAnsi="Arial" w:cs="Arial"/>
        </w:rPr>
      </w:pPr>
    </w:p>
    <w:p w14:paraId="5A93748B" w14:textId="694DF20F" w:rsidR="001712A2" w:rsidRPr="000F131C" w:rsidRDefault="008370CA" w:rsidP="00A47901">
      <w:pPr>
        <w:numPr>
          <w:ilvl w:val="0"/>
          <w:numId w:val="1"/>
        </w:numPr>
        <w:tabs>
          <w:tab w:val="left" w:pos="90"/>
        </w:tabs>
        <w:jc w:val="both"/>
        <w:rPr>
          <w:rFonts w:ascii="Arial" w:hAnsi="Arial" w:cs="Arial"/>
        </w:rPr>
      </w:pPr>
      <w:r w:rsidRPr="000F131C">
        <w:rPr>
          <w:rFonts w:ascii="Arial" w:hAnsi="Arial" w:cs="Arial"/>
          <w:b/>
        </w:rPr>
        <w:t>STABILITY STUDIES</w:t>
      </w:r>
      <w:r w:rsidR="00A47901">
        <w:rPr>
          <w:rFonts w:ascii="Arial" w:hAnsi="Arial" w:cs="Arial"/>
          <w:b/>
        </w:rPr>
        <w:t xml:space="preserve"> AND SHELF LIFE</w:t>
      </w:r>
      <w:r w:rsidRPr="000F131C">
        <w:rPr>
          <w:rFonts w:ascii="Arial" w:hAnsi="Arial" w:cs="Arial"/>
          <w:b/>
        </w:rPr>
        <w:t>.</w:t>
      </w:r>
      <w:r w:rsidRPr="000F131C">
        <w:rPr>
          <w:rFonts w:ascii="Arial" w:hAnsi="Arial" w:cs="Arial"/>
        </w:rPr>
        <w:t xml:space="preserve"> </w:t>
      </w:r>
      <w:r w:rsidR="004D60CC" w:rsidRPr="000F131C">
        <w:rPr>
          <w:rFonts w:ascii="Arial" w:hAnsi="Arial" w:cs="Arial"/>
        </w:rPr>
        <w:t>Supplier</w:t>
      </w:r>
      <w:r w:rsidRPr="000F131C">
        <w:rPr>
          <w:rFonts w:ascii="Arial" w:hAnsi="Arial" w:cs="Arial"/>
        </w:rPr>
        <w:t xml:space="preserve"> will conduct stability studies related to the </w:t>
      </w:r>
      <w:r w:rsidR="00950E85">
        <w:rPr>
          <w:rFonts w:ascii="Arial" w:hAnsi="Arial" w:cs="Arial"/>
        </w:rPr>
        <w:t>Products</w:t>
      </w:r>
      <w:r w:rsidRPr="000F131C">
        <w:rPr>
          <w:rFonts w:ascii="Arial" w:hAnsi="Arial" w:cs="Arial"/>
        </w:rPr>
        <w:t xml:space="preserve"> in accordance with </w:t>
      </w:r>
      <w:r w:rsidR="0006071B">
        <w:rPr>
          <w:rFonts w:ascii="Arial" w:hAnsi="Arial" w:cs="Arial"/>
        </w:rPr>
        <w:t xml:space="preserve">industry </w:t>
      </w:r>
      <w:r w:rsidRPr="000F131C">
        <w:rPr>
          <w:rFonts w:ascii="Arial" w:hAnsi="Arial" w:cs="Arial"/>
        </w:rPr>
        <w:t>standard</w:t>
      </w:r>
      <w:r w:rsidR="0006071B">
        <w:rPr>
          <w:rFonts w:ascii="Arial" w:hAnsi="Arial" w:cs="Arial"/>
        </w:rPr>
        <w:t>s</w:t>
      </w:r>
      <w:r w:rsidRPr="000F131C">
        <w:rPr>
          <w:rFonts w:ascii="Arial" w:hAnsi="Arial" w:cs="Arial"/>
        </w:rPr>
        <w:t xml:space="preserve"> </w:t>
      </w:r>
      <w:r w:rsidR="004D60CC" w:rsidRPr="000F131C">
        <w:rPr>
          <w:rFonts w:ascii="Arial" w:hAnsi="Arial" w:cs="Arial"/>
        </w:rPr>
        <w:t>or agre</w:t>
      </w:r>
      <w:r w:rsidR="00D64F53" w:rsidRPr="000F131C">
        <w:rPr>
          <w:rFonts w:ascii="Arial" w:hAnsi="Arial" w:cs="Arial"/>
        </w:rPr>
        <w:t xml:space="preserve">ed to </w:t>
      </w:r>
      <w:r w:rsidRPr="000F131C">
        <w:rPr>
          <w:rFonts w:ascii="Arial" w:hAnsi="Arial" w:cs="Arial"/>
        </w:rPr>
        <w:t xml:space="preserve">operating procedures and </w:t>
      </w:r>
      <w:r w:rsidR="0073188F">
        <w:rPr>
          <w:rFonts w:ascii="Arial" w:hAnsi="Arial" w:cs="Arial"/>
        </w:rPr>
        <w:t>A</w:t>
      </w:r>
      <w:r w:rsidRPr="000F131C">
        <w:rPr>
          <w:rFonts w:ascii="Arial" w:hAnsi="Arial" w:cs="Arial"/>
        </w:rPr>
        <w:t xml:space="preserve">pplicable </w:t>
      </w:r>
      <w:r w:rsidR="0073188F">
        <w:rPr>
          <w:rFonts w:ascii="Arial" w:hAnsi="Arial" w:cs="Arial"/>
        </w:rPr>
        <w:t>L</w:t>
      </w:r>
      <w:r w:rsidRPr="000F131C">
        <w:rPr>
          <w:rFonts w:ascii="Arial" w:hAnsi="Arial" w:cs="Arial"/>
        </w:rPr>
        <w:t>aw</w:t>
      </w:r>
      <w:r w:rsidR="0073188F">
        <w:rPr>
          <w:rFonts w:ascii="Arial" w:hAnsi="Arial" w:cs="Arial"/>
        </w:rPr>
        <w:t>s</w:t>
      </w:r>
      <w:r w:rsidR="00A47901">
        <w:rPr>
          <w:rFonts w:ascii="Arial" w:hAnsi="Arial" w:cs="Arial"/>
        </w:rPr>
        <w:t xml:space="preserve">.  </w:t>
      </w:r>
      <w:r w:rsidR="00A47901" w:rsidRPr="00A47901">
        <w:rPr>
          <w:rFonts w:ascii="Arial" w:hAnsi="Arial" w:cs="Arial"/>
        </w:rPr>
        <w:t xml:space="preserve">Products supplied by Supplier with an expiration date of twenty-four (24) months or less shall have a Shelf-Life of at least seventy percent (70%).  Products supplied by Supplier with an expiration date of greater than twenty-four (24) months shall have a shelf life of at least fifty percent (50%). Any Product that are delivered with a Shelf-Life at date of delivery that is less than set forth in this Section </w:t>
      </w:r>
      <w:r w:rsidR="00A47901">
        <w:rPr>
          <w:rFonts w:ascii="Arial" w:hAnsi="Arial" w:cs="Arial"/>
        </w:rPr>
        <w:t>8</w:t>
      </w:r>
      <w:r w:rsidR="00A47901" w:rsidRPr="00A47901">
        <w:rPr>
          <w:rFonts w:ascii="Arial" w:hAnsi="Arial" w:cs="Arial"/>
        </w:rPr>
        <w:t xml:space="preserve"> shall be deemed Non-Conforming Product.  For Shelf-Life Non-Conforming Products, </w:t>
      </w:r>
      <w:proofErr w:type="spellStart"/>
      <w:r w:rsidR="00A47901" w:rsidRPr="00A47901">
        <w:rPr>
          <w:rFonts w:ascii="Arial" w:hAnsi="Arial" w:cs="Arial"/>
        </w:rPr>
        <w:t>Avantor</w:t>
      </w:r>
      <w:proofErr w:type="spellEnd"/>
      <w:r w:rsidR="00A47901" w:rsidRPr="00A47901">
        <w:rPr>
          <w:rFonts w:ascii="Arial" w:hAnsi="Arial" w:cs="Arial"/>
        </w:rPr>
        <w:t xml:space="preserve"> shall notify Supplier in writing within ten (10) business days of inspection that the shipment includes Non-Conforming Product.</w:t>
      </w:r>
    </w:p>
    <w:p w14:paraId="65EAD508" w14:textId="77777777" w:rsidR="001712A2" w:rsidRPr="000F131C" w:rsidRDefault="001712A2" w:rsidP="001712A2">
      <w:pPr>
        <w:tabs>
          <w:tab w:val="left" w:pos="90"/>
        </w:tabs>
        <w:jc w:val="both"/>
        <w:rPr>
          <w:rFonts w:ascii="Arial" w:hAnsi="Arial" w:cs="Arial"/>
          <w:b/>
        </w:rPr>
      </w:pPr>
    </w:p>
    <w:p w14:paraId="7CFB7A41" w14:textId="759D7456" w:rsidR="001712A2" w:rsidRPr="000F131C" w:rsidRDefault="008370CA" w:rsidP="00D64F53">
      <w:pPr>
        <w:numPr>
          <w:ilvl w:val="0"/>
          <w:numId w:val="1"/>
        </w:numPr>
        <w:tabs>
          <w:tab w:val="left" w:pos="90"/>
        </w:tabs>
        <w:jc w:val="both"/>
        <w:rPr>
          <w:rFonts w:ascii="Arial" w:hAnsi="Arial" w:cs="Arial"/>
        </w:rPr>
      </w:pPr>
      <w:r w:rsidRPr="000F131C">
        <w:rPr>
          <w:rFonts w:ascii="Arial" w:hAnsi="Arial" w:cs="Arial"/>
          <w:b/>
        </w:rPr>
        <w:t>REGULATORY COMPLIANCE.</w:t>
      </w:r>
      <w:r w:rsidRPr="000F131C">
        <w:rPr>
          <w:rFonts w:ascii="Arial" w:hAnsi="Arial" w:cs="Arial"/>
          <w:spacing w:val="-3"/>
        </w:rPr>
        <w:t xml:space="preserve"> </w:t>
      </w:r>
      <w:r w:rsidR="006224B9" w:rsidRPr="000F131C">
        <w:rPr>
          <w:rFonts w:ascii="Arial" w:hAnsi="Arial" w:cs="Arial"/>
          <w:spacing w:val="-3"/>
        </w:rPr>
        <w:t xml:space="preserve"> </w:t>
      </w:r>
      <w:r w:rsidR="00C05DE2" w:rsidRPr="000F131C">
        <w:rPr>
          <w:rFonts w:ascii="Arial" w:hAnsi="Arial" w:cs="Arial"/>
          <w:spacing w:val="-3"/>
        </w:rPr>
        <w:t xml:space="preserve">With respect to the </w:t>
      </w:r>
      <w:r w:rsidR="00950E85">
        <w:rPr>
          <w:rFonts w:ascii="Arial" w:hAnsi="Arial" w:cs="Arial"/>
          <w:spacing w:val="-3"/>
        </w:rPr>
        <w:t>Products</w:t>
      </w:r>
      <w:r w:rsidR="00C05DE2" w:rsidRPr="000F131C">
        <w:rPr>
          <w:rFonts w:ascii="Arial" w:hAnsi="Arial" w:cs="Arial"/>
          <w:spacing w:val="-3"/>
        </w:rPr>
        <w:t xml:space="preserve">, </w:t>
      </w:r>
      <w:r w:rsidR="00E73A8A">
        <w:rPr>
          <w:rFonts w:ascii="Arial" w:hAnsi="Arial" w:cs="Arial"/>
          <w:spacing w:val="-3"/>
        </w:rPr>
        <w:t>Supplier</w:t>
      </w:r>
      <w:r w:rsidR="00E73A8A" w:rsidRPr="000F131C">
        <w:rPr>
          <w:rFonts w:ascii="Arial" w:hAnsi="Arial" w:cs="Arial"/>
          <w:spacing w:val="-3"/>
        </w:rPr>
        <w:t xml:space="preserve"> </w:t>
      </w:r>
      <w:r w:rsidRPr="000F131C">
        <w:rPr>
          <w:rFonts w:ascii="Arial" w:hAnsi="Arial" w:cs="Arial"/>
          <w:spacing w:val="-3"/>
        </w:rPr>
        <w:t>will be responsible for</w:t>
      </w:r>
      <w:r w:rsidR="007575E3" w:rsidRPr="000F131C">
        <w:rPr>
          <w:rFonts w:ascii="Arial" w:hAnsi="Arial" w:cs="Arial"/>
          <w:spacing w:val="-3"/>
        </w:rPr>
        <w:t xml:space="preserve"> </w:t>
      </w:r>
      <w:r w:rsidRPr="000F131C">
        <w:rPr>
          <w:rFonts w:ascii="Arial" w:hAnsi="Arial" w:cs="Arial"/>
          <w:spacing w:val="-3"/>
        </w:rPr>
        <w:t xml:space="preserve">all contact with </w:t>
      </w:r>
      <w:r w:rsidR="00E553E0" w:rsidRPr="000F131C">
        <w:rPr>
          <w:rFonts w:ascii="Arial" w:hAnsi="Arial" w:cs="Arial"/>
          <w:spacing w:val="-3"/>
        </w:rPr>
        <w:t>regulatory authorities</w:t>
      </w:r>
      <w:r w:rsidRPr="000F131C">
        <w:rPr>
          <w:rFonts w:ascii="Arial" w:hAnsi="Arial" w:cs="Arial"/>
          <w:spacing w:val="-3"/>
        </w:rPr>
        <w:t xml:space="preserve"> </w:t>
      </w:r>
      <w:r w:rsidR="00C05DE2" w:rsidRPr="000F131C">
        <w:rPr>
          <w:rFonts w:ascii="Arial" w:hAnsi="Arial" w:cs="Arial"/>
          <w:spacing w:val="-3"/>
        </w:rPr>
        <w:t xml:space="preserve">and </w:t>
      </w:r>
      <w:r w:rsidRPr="000F131C">
        <w:rPr>
          <w:rFonts w:ascii="Arial" w:hAnsi="Arial" w:cs="Arial"/>
          <w:spacing w:val="-3"/>
        </w:rPr>
        <w:t>all necessary regulatory filings and regi</w:t>
      </w:r>
      <w:r w:rsidR="00C05DE2" w:rsidRPr="000F131C">
        <w:rPr>
          <w:rFonts w:ascii="Arial" w:hAnsi="Arial" w:cs="Arial"/>
          <w:spacing w:val="-3"/>
        </w:rPr>
        <w:t>strations</w:t>
      </w:r>
      <w:r w:rsidRPr="000F131C">
        <w:rPr>
          <w:rFonts w:ascii="Arial" w:hAnsi="Arial" w:cs="Arial"/>
          <w:spacing w:val="-3"/>
        </w:rPr>
        <w:t xml:space="preserve">.  </w:t>
      </w:r>
      <w:proofErr w:type="spellStart"/>
      <w:r w:rsidR="00E73A8A">
        <w:rPr>
          <w:rFonts w:ascii="Arial" w:hAnsi="Arial" w:cs="Arial"/>
        </w:rPr>
        <w:t>Avantor</w:t>
      </w:r>
      <w:proofErr w:type="spellEnd"/>
      <w:r w:rsidR="00E73A8A" w:rsidRPr="000F131C">
        <w:rPr>
          <w:rFonts w:ascii="Arial" w:hAnsi="Arial" w:cs="Arial"/>
          <w:spacing w:val="-3"/>
        </w:rPr>
        <w:t xml:space="preserve"> </w:t>
      </w:r>
      <w:r w:rsidRPr="000F131C">
        <w:rPr>
          <w:rFonts w:ascii="Arial" w:hAnsi="Arial" w:cs="Arial"/>
          <w:spacing w:val="-3"/>
        </w:rPr>
        <w:t xml:space="preserve">will assist </w:t>
      </w:r>
      <w:r w:rsidR="00E73A8A">
        <w:rPr>
          <w:rFonts w:ascii="Arial" w:hAnsi="Arial" w:cs="Arial"/>
          <w:spacing w:val="-3"/>
        </w:rPr>
        <w:t>Supplier</w:t>
      </w:r>
      <w:r w:rsidR="00E73A8A" w:rsidRPr="000F131C">
        <w:rPr>
          <w:rFonts w:ascii="Arial" w:hAnsi="Arial" w:cs="Arial"/>
          <w:spacing w:val="-3"/>
        </w:rPr>
        <w:t xml:space="preserve"> </w:t>
      </w:r>
      <w:r w:rsidRPr="000F131C">
        <w:rPr>
          <w:rFonts w:ascii="Arial" w:hAnsi="Arial" w:cs="Arial"/>
          <w:spacing w:val="-3"/>
        </w:rPr>
        <w:t xml:space="preserve">as reasonably necessary with any issues with </w:t>
      </w:r>
      <w:r w:rsidR="00E553E0" w:rsidRPr="000F131C">
        <w:rPr>
          <w:rFonts w:ascii="Arial" w:hAnsi="Arial" w:cs="Arial"/>
          <w:spacing w:val="-3"/>
        </w:rPr>
        <w:t>regulatory authorities</w:t>
      </w:r>
      <w:r w:rsidR="00C05DE2" w:rsidRPr="000F131C">
        <w:rPr>
          <w:rFonts w:ascii="Arial" w:hAnsi="Arial" w:cs="Arial"/>
          <w:spacing w:val="-3"/>
        </w:rPr>
        <w:t xml:space="preserve"> concerning the </w:t>
      </w:r>
      <w:r w:rsidR="00950E85">
        <w:rPr>
          <w:rFonts w:ascii="Arial" w:hAnsi="Arial" w:cs="Arial"/>
          <w:spacing w:val="-3"/>
        </w:rPr>
        <w:t>Products</w:t>
      </w:r>
      <w:r w:rsidRPr="000F131C">
        <w:rPr>
          <w:rFonts w:ascii="Arial" w:hAnsi="Arial" w:cs="Arial"/>
          <w:spacing w:val="-3"/>
        </w:rPr>
        <w:t>.</w:t>
      </w:r>
      <w:r w:rsidR="003B0CE5" w:rsidRPr="000F131C">
        <w:rPr>
          <w:rFonts w:ascii="Arial" w:hAnsi="Arial" w:cs="Arial"/>
          <w:spacing w:val="-3"/>
        </w:rPr>
        <w:t xml:space="preserve">  </w:t>
      </w:r>
      <w:r w:rsidR="007575E3" w:rsidRPr="000F131C">
        <w:rPr>
          <w:rFonts w:ascii="Arial" w:hAnsi="Arial" w:cs="Arial"/>
          <w:spacing w:val="-3"/>
        </w:rPr>
        <w:t xml:space="preserve">In accordance with its standard operating procedures and </w:t>
      </w:r>
      <w:r w:rsidR="0073188F">
        <w:rPr>
          <w:rFonts w:ascii="Arial" w:hAnsi="Arial" w:cs="Arial"/>
          <w:spacing w:val="-3"/>
        </w:rPr>
        <w:t>A</w:t>
      </w:r>
      <w:r w:rsidR="007575E3" w:rsidRPr="000F131C">
        <w:rPr>
          <w:rFonts w:ascii="Arial" w:hAnsi="Arial" w:cs="Arial"/>
          <w:spacing w:val="-3"/>
        </w:rPr>
        <w:t xml:space="preserve">pplicable </w:t>
      </w:r>
      <w:r w:rsidR="0073188F">
        <w:rPr>
          <w:rFonts w:ascii="Arial" w:hAnsi="Arial" w:cs="Arial"/>
          <w:spacing w:val="-3"/>
        </w:rPr>
        <w:t>L</w:t>
      </w:r>
      <w:r w:rsidR="007575E3" w:rsidRPr="000F131C">
        <w:rPr>
          <w:rFonts w:ascii="Arial" w:hAnsi="Arial" w:cs="Arial"/>
          <w:spacing w:val="-3"/>
        </w:rPr>
        <w:t>aw</w:t>
      </w:r>
      <w:r w:rsidR="0073188F">
        <w:rPr>
          <w:rFonts w:ascii="Arial" w:hAnsi="Arial" w:cs="Arial"/>
          <w:spacing w:val="-3"/>
        </w:rPr>
        <w:t>s</w:t>
      </w:r>
      <w:r w:rsidR="007575E3" w:rsidRPr="000F131C">
        <w:rPr>
          <w:rFonts w:ascii="Arial" w:hAnsi="Arial" w:cs="Arial"/>
          <w:spacing w:val="-3"/>
        </w:rPr>
        <w:t xml:space="preserve">, </w:t>
      </w:r>
      <w:r w:rsidR="00E73A8A">
        <w:rPr>
          <w:rFonts w:ascii="Arial" w:hAnsi="Arial" w:cs="Arial"/>
          <w:spacing w:val="-3"/>
        </w:rPr>
        <w:t>Supplier</w:t>
      </w:r>
      <w:r w:rsidR="00E73A8A" w:rsidRPr="000F131C">
        <w:rPr>
          <w:rFonts w:ascii="Arial" w:hAnsi="Arial" w:cs="Arial"/>
          <w:spacing w:val="-3"/>
        </w:rPr>
        <w:t xml:space="preserve"> </w:t>
      </w:r>
      <w:r w:rsidR="003B0CE5" w:rsidRPr="000F131C">
        <w:rPr>
          <w:rFonts w:ascii="Arial" w:hAnsi="Arial" w:cs="Arial"/>
          <w:spacing w:val="-3"/>
        </w:rPr>
        <w:t>shall retain samples and documentation</w:t>
      </w:r>
      <w:r w:rsidR="004D60CC" w:rsidRPr="000F131C">
        <w:rPr>
          <w:rFonts w:ascii="Arial" w:hAnsi="Arial" w:cs="Arial"/>
          <w:spacing w:val="-3"/>
        </w:rPr>
        <w:t>.</w:t>
      </w:r>
    </w:p>
    <w:p w14:paraId="568E1476" w14:textId="77777777" w:rsidR="001712A2" w:rsidRPr="000F131C" w:rsidRDefault="001712A2" w:rsidP="00D64F53">
      <w:pPr>
        <w:tabs>
          <w:tab w:val="left" w:pos="90"/>
        </w:tabs>
        <w:jc w:val="both"/>
        <w:rPr>
          <w:rFonts w:ascii="Arial" w:hAnsi="Arial" w:cs="Arial"/>
          <w:u w:val="single"/>
        </w:rPr>
      </w:pPr>
    </w:p>
    <w:p w14:paraId="5A1EAF83" w14:textId="77777777" w:rsidR="001F27D9" w:rsidRDefault="00DF61B9" w:rsidP="001F27D9">
      <w:pPr>
        <w:numPr>
          <w:ilvl w:val="0"/>
          <w:numId w:val="1"/>
        </w:numPr>
        <w:tabs>
          <w:tab w:val="left" w:pos="90"/>
        </w:tabs>
        <w:jc w:val="both"/>
        <w:rPr>
          <w:rFonts w:ascii="Arial" w:hAnsi="Arial" w:cs="Arial"/>
        </w:rPr>
      </w:pPr>
      <w:r w:rsidRPr="000F131C">
        <w:rPr>
          <w:rFonts w:ascii="Arial" w:hAnsi="Arial" w:cs="Arial"/>
          <w:b/>
        </w:rPr>
        <w:t>QUALITY AUDITS</w:t>
      </w:r>
      <w:r w:rsidR="008370CA" w:rsidRPr="000F131C">
        <w:rPr>
          <w:rFonts w:ascii="Arial" w:hAnsi="Arial" w:cs="Arial"/>
          <w:b/>
        </w:rPr>
        <w:t xml:space="preserve">.  </w:t>
      </w:r>
    </w:p>
    <w:p w14:paraId="446A8D21" w14:textId="77777777" w:rsidR="001F27D9" w:rsidRDefault="001F27D9" w:rsidP="001F27D9">
      <w:pPr>
        <w:tabs>
          <w:tab w:val="left" w:pos="90"/>
        </w:tabs>
        <w:ind w:left="720"/>
        <w:jc w:val="both"/>
        <w:rPr>
          <w:rFonts w:ascii="Arial" w:hAnsi="Arial" w:cs="Arial"/>
        </w:rPr>
      </w:pPr>
    </w:p>
    <w:p w14:paraId="5DD2E95F" w14:textId="77777777" w:rsidR="001F27D9" w:rsidRDefault="0092753D" w:rsidP="001F27D9">
      <w:pPr>
        <w:numPr>
          <w:ilvl w:val="1"/>
          <w:numId w:val="1"/>
        </w:numPr>
        <w:tabs>
          <w:tab w:val="left" w:pos="90"/>
        </w:tabs>
        <w:jc w:val="both"/>
        <w:rPr>
          <w:rFonts w:ascii="Arial" w:hAnsi="Arial" w:cs="Arial"/>
        </w:rPr>
      </w:pPr>
      <w:proofErr w:type="spellStart"/>
      <w:r w:rsidRPr="001F27D9">
        <w:rPr>
          <w:rFonts w:ascii="Arial" w:hAnsi="Arial" w:cs="Arial"/>
        </w:rPr>
        <w:t>Avantor</w:t>
      </w:r>
      <w:proofErr w:type="spellEnd"/>
      <w:r w:rsidR="008370CA" w:rsidRPr="001F27D9">
        <w:rPr>
          <w:rFonts w:ascii="Arial" w:hAnsi="Arial" w:cs="Arial"/>
        </w:rPr>
        <w:t xml:space="preserve">, </w:t>
      </w:r>
      <w:r w:rsidR="00590A67" w:rsidRPr="001F27D9">
        <w:rPr>
          <w:rFonts w:ascii="Arial" w:hAnsi="Arial" w:cs="Arial"/>
        </w:rPr>
        <w:t>at its expense</w:t>
      </w:r>
      <w:r w:rsidR="008370CA" w:rsidRPr="001F27D9">
        <w:rPr>
          <w:rFonts w:ascii="Arial" w:hAnsi="Arial" w:cs="Arial"/>
        </w:rPr>
        <w:t xml:space="preserve">, </w:t>
      </w:r>
      <w:r w:rsidR="00AA71D8" w:rsidRPr="001F27D9">
        <w:rPr>
          <w:rFonts w:ascii="Arial" w:hAnsi="Arial" w:cs="Arial"/>
        </w:rPr>
        <w:t xml:space="preserve">during normal business hours and at a mutually convenient time, </w:t>
      </w:r>
      <w:r w:rsidR="00590A67" w:rsidRPr="001F27D9">
        <w:rPr>
          <w:rFonts w:ascii="Arial" w:hAnsi="Arial" w:cs="Arial"/>
        </w:rPr>
        <w:t>may</w:t>
      </w:r>
      <w:r w:rsidR="008370CA" w:rsidRPr="001F27D9">
        <w:rPr>
          <w:rFonts w:ascii="Arial" w:hAnsi="Arial" w:cs="Arial"/>
        </w:rPr>
        <w:t xml:space="preserve"> inspect that portion of the </w:t>
      </w:r>
      <w:r w:rsidR="004D60CC" w:rsidRPr="001F27D9">
        <w:rPr>
          <w:rFonts w:ascii="Arial" w:hAnsi="Arial" w:cs="Arial"/>
        </w:rPr>
        <w:t>Supplier</w:t>
      </w:r>
      <w:r w:rsidR="00D64F53" w:rsidRPr="001F27D9">
        <w:rPr>
          <w:rFonts w:ascii="Arial" w:hAnsi="Arial" w:cs="Arial"/>
        </w:rPr>
        <w:t xml:space="preserve">’s </w:t>
      </w:r>
      <w:r w:rsidR="00590A67" w:rsidRPr="001F27D9">
        <w:rPr>
          <w:rFonts w:ascii="Arial" w:hAnsi="Arial" w:cs="Arial"/>
        </w:rPr>
        <w:t>f</w:t>
      </w:r>
      <w:r w:rsidR="008370CA" w:rsidRPr="001F27D9">
        <w:rPr>
          <w:rFonts w:ascii="Arial" w:hAnsi="Arial" w:cs="Arial"/>
        </w:rPr>
        <w:t xml:space="preserve">acility used in the </w:t>
      </w:r>
      <w:r w:rsidR="00CF6833" w:rsidRPr="001F27D9">
        <w:rPr>
          <w:rFonts w:ascii="Arial" w:hAnsi="Arial" w:cs="Arial"/>
        </w:rPr>
        <w:t xml:space="preserve">raw material receipt, </w:t>
      </w:r>
      <w:r w:rsidR="00950E85" w:rsidRPr="001F27D9">
        <w:rPr>
          <w:rFonts w:ascii="Arial" w:hAnsi="Arial" w:cs="Arial"/>
        </w:rPr>
        <w:t>supply</w:t>
      </w:r>
      <w:r w:rsidR="00CF6833" w:rsidRPr="001F27D9">
        <w:rPr>
          <w:rFonts w:ascii="Arial" w:hAnsi="Arial" w:cs="Arial"/>
        </w:rPr>
        <w:t>, packaging, testing and warehousing</w:t>
      </w:r>
      <w:r w:rsidR="008370CA" w:rsidRPr="001F27D9">
        <w:rPr>
          <w:rFonts w:ascii="Arial" w:hAnsi="Arial" w:cs="Arial"/>
        </w:rPr>
        <w:t xml:space="preserve"> of </w:t>
      </w:r>
      <w:r w:rsidR="00950E85" w:rsidRPr="001F27D9">
        <w:rPr>
          <w:rFonts w:ascii="Arial" w:hAnsi="Arial" w:cs="Arial"/>
        </w:rPr>
        <w:t>Products</w:t>
      </w:r>
      <w:r w:rsidR="00E42CD6" w:rsidRPr="001F27D9">
        <w:rPr>
          <w:rFonts w:ascii="Arial" w:hAnsi="Arial" w:cs="Arial"/>
        </w:rPr>
        <w:t>,</w:t>
      </w:r>
      <w:r w:rsidR="008370CA" w:rsidRPr="001F27D9">
        <w:rPr>
          <w:rFonts w:ascii="Arial" w:hAnsi="Arial" w:cs="Arial"/>
        </w:rPr>
        <w:t xml:space="preserve"> as well as the records of </w:t>
      </w:r>
      <w:r w:rsidR="004D60CC" w:rsidRPr="001F27D9">
        <w:rPr>
          <w:rFonts w:ascii="Arial" w:hAnsi="Arial" w:cs="Arial"/>
        </w:rPr>
        <w:t>Supplier</w:t>
      </w:r>
      <w:r w:rsidR="007575E3" w:rsidRPr="001F27D9">
        <w:rPr>
          <w:rFonts w:ascii="Arial" w:hAnsi="Arial" w:cs="Arial"/>
        </w:rPr>
        <w:t xml:space="preserve"> </w:t>
      </w:r>
      <w:r w:rsidR="008370CA" w:rsidRPr="001F27D9">
        <w:rPr>
          <w:rFonts w:ascii="Arial" w:hAnsi="Arial" w:cs="Arial"/>
        </w:rPr>
        <w:t xml:space="preserve">related to the </w:t>
      </w:r>
      <w:r w:rsidR="00950E85" w:rsidRPr="001F27D9">
        <w:rPr>
          <w:rFonts w:ascii="Arial" w:hAnsi="Arial" w:cs="Arial"/>
        </w:rPr>
        <w:t>packaging or distribution</w:t>
      </w:r>
      <w:r w:rsidR="008370CA" w:rsidRPr="001F27D9">
        <w:rPr>
          <w:rFonts w:ascii="Arial" w:hAnsi="Arial" w:cs="Arial"/>
        </w:rPr>
        <w:t xml:space="preserve"> of </w:t>
      </w:r>
      <w:r w:rsidR="00950E85" w:rsidRPr="001F27D9">
        <w:rPr>
          <w:rFonts w:ascii="Arial" w:hAnsi="Arial" w:cs="Arial"/>
        </w:rPr>
        <w:t>Products</w:t>
      </w:r>
      <w:r w:rsidR="008370CA" w:rsidRPr="001F27D9">
        <w:rPr>
          <w:rFonts w:ascii="Arial" w:hAnsi="Arial" w:cs="Arial"/>
        </w:rPr>
        <w:t xml:space="preserve">, for the sole purpose of determining </w:t>
      </w:r>
      <w:r w:rsidR="004D60CC" w:rsidRPr="001F27D9">
        <w:rPr>
          <w:rFonts w:ascii="Arial" w:hAnsi="Arial" w:cs="Arial"/>
        </w:rPr>
        <w:t>Supplier</w:t>
      </w:r>
      <w:r w:rsidR="008370CA" w:rsidRPr="001F27D9">
        <w:rPr>
          <w:rFonts w:ascii="Arial" w:hAnsi="Arial" w:cs="Arial"/>
        </w:rPr>
        <w:t xml:space="preserve">’s compliance with the terms of this Agreement.  </w:t>
      </w:r>
    </w:p>
    <w:p w14:paraId="32F564CC" w14:textId="77777777" w:rsidR="001F27D9" w:rsidRDefault="001F27D9" w:rsidP="001F27D9">
      <w:pPr>
        <w:tabs>
          <w:tab w:val="left" w:pos="90"/>
        </w:tabs>
        <w:ind w:left="1440"/>
        <w:jc w:val="both"/>
        <w:rPr>
          <w:rFonts w:ascii="Arial" w:hAnsi="Arial" w:cs="Arial"/>
        </w:rPr>
      </w:pPr>
    </w:p>
    <w:p w14:paraId="4B87F746" w14:textId="77777777" w:rsidR="001F27D9" w:rsidRDefault="007F2659" w:rsidP="001F27D9">
      <w:pPr>
        <w:numPr>
          <w:ilvl w:val="1"/>
          <w:numId w:val="1"/>
        </w:numPr>
        <w:tabs>
          <w:tab w:val="left" w:pos="90"/>
        </w:tabs>
        <w:jc w:val="both"/>
        <w:rPr>
          <w:rFonts w:ascii="Arial" w:hAnsi="Arial" w:cs="Arial"/>
        </w:rPr>
      </w:pPr>
      <w:r w:rsidRPr="001F27D9">
        <w:rPr>
          <w:rFonts w:ascii="Arial" w:hAnsi="Arial" w:cs="Arial"/>
        </w:rPr>
        <w:t xml:space="preserve">In addition, </w:t>
      </w:r>
      <w:proofErr w:type="spellStart"/>
      <w:r w:rsidRPr="001F27D9">
        <w:rPr>
          <w:rFonts w:ascii="Arial" w:hAnsi="Arial" w:cs="Arial"/>
        </w:rPr>
        <w:t>Avant</w:t>
      </w:r>
      <w:r w:rsidR="008A6FEE" w:rsidRPr="001F27D9">
        <w:rPr>
          <w:rFonts w:ascii="Arial" w:hAnsi="Arial" w:cs="Arial"/>
        </w:rPr>
        <w:t>o</w:t>
      </w:r>
      <w:r w:rsidRPr="001F27D9">
        <w:rPr>
          <w:rFonts w:ascii="Arial" w:hAnsi="Arial" w:cs="Arial"/>
        </w:rPr>
        <w:t>r</w:t>
      </w:r>
      <w:proofErr w:type="spellEnd"/>
      <w:r w:rsidRPr="001F27D9">
        <w:rPr>
          <w:rFonts w:ascii="Arial" w:hAnsi="Arial" w:cs="Arial"/>
        </w:rPr>
        <w:t xml:space="preserve"> shall have the right to conduct an Audit of the </w:t>
      </w:r>
      <w:r w:rsidR="004D60CC" w:rsidRPr="001F27D9">
        <w:rPr>
          <w:rFonts w:ascii="Arial" w:hAnsi="Arial" w:cs="Arial"/>
        </w:rPr>
        <w:t>Supplier</w:t>
      </w:r>
      <w:r w:rsidRPr="001F27D9">
        <w:rPr>
          <w:rFonts w:ascii="Arial" w:hAnsi="Arial" w:cs="Arial"/>
        </w:rPr>
        <w:t xml:space="preserve">’s facility and documentation pertaining to the </w:t>
      </w:r>
      <w:r w:rsidR="00950E85" w:rsidRPr="001F27D9">
        <w:rPr>
          <w:rFonts w:ascii="Arial" w:hAnsi="Arial" w:cs="Arial"/>
        </w:rPr>
        <w:t>supply</w:t>
      </w:r>
      <w:r w:rsidRPr="001F27D9">
        <w:rPr>
          <w:rFonts w:ascii="Arial" w:hAnsi="Arial" w:cs="Arial"/>
        </w:rPr>
        <w:t xml:space="preserve"> of </w:t>
      </w:r>
      <w:r w:rsidR="00950E85" w:rsidRPr="001F27D9">
        <w:rPr>
          <w:rFonts w:ascii="Arial" w:hAnsi="Arial" w:cs="Arial"/>
        </w:rPr>
        <w:t>Products</w:t>
      </w:r>
      <w:r w:rsidRPr="001F27D9">
        <w:rPr>
          <w:rFonts w:ascii="Arial" w:hAnsi="Arial" w:cs="Arial"/>
        </w:rPr>
        <w:t xml:space="preserve"> at any time (a) </w:t>
      </w:r>
      <w:r w:rsidR="00950E85" w:rsidRPr="001F27D9">
        <w:rPr>
          <w:rFonts w:ascii="Arial" w:hAnsi="Arial" w:cs="Arial"/>
        </w:rPr>
        <w:t>Products</w:t>
      </w:r>
      <w:r w:rsidRPr="001F27D9">
        <w:rPr>
          <w:rFonts w:ascii="Arial" w:hAnsi="Arial" w:cs="Arial"/>
        </w:rPr>
        <w:t xml:space="preserve"> is received failing to routinely meet </w:t>
      </w:r>
      <w:r w:rsidR="00950E85" w:rsidRPr="001F27D9">
        <w:rPr>
          <w:rFonts w:ascii="Arial" w:hAnsi="Arial" w:cs="Arial"/>
        </w:rPr>
        <w:t>Products</w:t>
      </w:r>
      <w:r w:rsidRPr="001F27D9">
        <w:rPr>
          <w:rFonts w:ascii="Arial" w:hAnsi="Arial" w:cs="Arial"/>
        </w:rPr>
        <w:t xml:space="preserve"> specification requirements, or (b) </w:t>
      </w:r>
      <w:proofErr w:type="spellStart"/>
      <w:r w:rsidRPr="001F27D9">
        <w:rPr>
          <w:rFonts w:ascii="Arial" w:hAnsi="Arial" w:cs="Arial"/>
        </w:rPr>
        <w:t>Avantor</w:t>
      </w:r>
      <w:proofErr w:type="spellEnd"/>
      <w:r w:rsidRPr="001F27D9">
        <w:rPr>
          <w:rFonts w:ascii="Arial" w:hAnsi="Arial" w:cs="Arial"/>
        </w:rPr>
        <w:t xml:space="preserve"> is made aware of any failure by </w:t>
      </w:r>
      <w:r w:rsidR="004D60CC" w:rsidRPr="001F27D9">
        <w:rPr>
          <w:rFonts w:ascii="Arial" w:hAnsi="Arial" w:cs="Arial"/>
        </w:rPr>
        <w:t>Supplier</w:t>
      </w:r>
      <w:r w:rsidRPr="001F27D9">
        <w:rPr>
          <w:rFonts w:ascii="Arial" w:hAnsi="Arial" w:cs="Arial"/>
        </w:rPr>
        <w:t xml:space="preserve"> to meet applicable operational or regulatory requirements, or (c) a change requiring application of the Change Control process is needed or (d) </w:t>
      </w:r>
      <w:r w:rsidR="00E95451" w:rsidRPr="001F27D9">
        <w:rPr>
          <w:rFonts w:ascii="Arial" w:hAnsi="Arial" w:cs="Arial"/>
        </w:rPr>
        <w:t>at a minimum of once every third calendar year</w:t>
      </w:r>
      <w:r w:rsidRPr="001F27D9">
        <w:rPr>
          <w:rFonts w:ascii="Arial" w:hAnsi="Arial" w:cs="Arial"/>
        </w:rPr>
        <w:t>.</w:t>
      </w:r>
    </w:p>
    <w:p w14:paraId="63E7D818" w14:textId="77777777" w:rsidR="001F27D9" w:rsidRDefault="001F27D9" w:rsidP="001F27D9">
      <w:pPr>
        <w:tabs>
          <w:tab w:val="left" w:pos="90"/>
        </w:tabs>
        <w:ind w:left="1440"/>
        <w:jc w:val="both"/>
        <w:rPr>
          <w:rFonts w:ascii="Arial" w:hAnsi="Arial" w:cs="Arial"/>
        </w:rPr>
      </w:pPr>
    </w:p>
    <w:p w14:paraId="54D999F0" w14:textId="55342B86" w:rsidR="001712A2" w:rsidRPr="001F27D9" w:rsidRDefault="008370CA" w:rsidP="001F27D9">
      <w:pPr>
        <w:numPr>
          <w:ilvl w:val="1"/>
          <w:numId w:val="1"/>
        </w:numPr>
        <w:tabs>
          <w:tab w:val="left" w:pos="90"/>
        </w:tabs>
        <w:jc w:val="both"/>
        <w:rPr>
          <w:rFonts w:ascii="Arial" w:hAnsi="Arial" w:cs="Arial"/>
        </w:rPr>
      </w:pPr>
      <w:r w:rsidRPr="001F27D9">
        <w:rPr>
          <w:rFonts w:ascii="Arial" w:hAnsi="Arial" w:cs="Arial"/>
        </w:rPr>
        <w:t xml:space="preserve">Those attending </w:t>
      </w:r>
      <w:r w:rsidR="007F2659" w:rsidRPr="001F27D9">
        <w:rPr>
          <w:rFonts w:ascii="Arial" w:hAnsi="Arial" w:cs="Arial"/>
        </w:rPr>
        <w:t xml:space="preserve">any audit on </w:t>
      </w:r>
      <w:proofErr w:type="spellStart"/>
      <w:r w:rsidR="009F41BD" w:rsidRPr="001F27D9">
        <w:rPr>
          <w:rFonts w:ascii="Arial" w:hAnsi="Arial" w:cs="Arial"/>
        </w:rPr>
        <w:t>Avantor’s</w:t>
      </w:r>
      <w:proofErr w:type="spellEnd"/>
      <w:r w:rsidR="009F41BD" w:rsidRPr="001F27D9">
        <w:rPr>
          <w:rFonts w:ascii="Arial" w:hAnsi="Arial" w:cs="Arial"/>
        </w:rPr>
        <w:t xml:space="preserve"> </w:t>
      </w:r>
      <w:r w:rsidRPr="001F27D9">
        <w:rPr>
          <w:rFonts w:ascii="Arial" w:hAnsi="Arial" w:cs="Arial"/>
        </w:rPr>
        <w:t xml:space="preserve">behalf shall abide by all of </w:t>
      </w:r>
      <w:r w:rsidR="004D60CC" w:rsidRPr="001F27D9">
        <w:rPr>
          <w:rFonts w:ascii="Arial" w:hAnsi="Arial" w:cs="Arial"/>
        </w:rPr>
        <w:t>Supplier</w:t>
      </w:r>
      <w:r w:rsidR="009F41BD" w:rsidRPr="001F27D9">
        <w:rPr>
          <w:rFonts w:ascii="Arial" w:hAnsi="Arial" w:cs="Arial"/>
        </w:rPr>
        <w:t xml:space="preserve">’s </w:t>
      </w:r>
      <w:r w:rsidR="000A5A05" w:rsidRPr="001F27D9">
        <w:rPr>
          <w:rFonts w:ascii="Arial" w:hAnsi="Arial" w:cs="Arial"/>
        </w:rPr>
        <w:t xml:space="preserve">visitor </w:t>
      </w:r>
      <w:r w:rsidRPr="001F27D9">
        <w:rPr>
          <w:rFonts w:ascii="Arial" w:hAnsi="Arial" w:cs="Arial"/>
        </w:rPr>
        <w:t>regulations</w:t>
      </w:r>
      <w:r w:rsidR="00E42CD6" w:rsidRPr="001F27D9">
        <w:rPr>
          <w:rFonts w:ascii="Arial" w:hAnsi="Arial" w:cs="Arial"/>
        </w:rPr>
        <w:t xml:space="preserve"> and safety rules</w:t>
      </w:r>
      <w:r w:rsidRPr="001F27D9">
        <w:rPr>
          <w:rFonts w:ascii="Arial" w:hAnsi="Arial" w:cs="Arial"/>
        </w:rPr>
        <w:t>.  Such inspections shall be conducted in such a manner as to minimize disruption of</w:t>
      </w:r>
      <w:r w:rsidR="00067F49" w:rsidRPr="001F27D9">
        <w:rPr>
          <w:rFonts w:ascii="Arial" w:hAnsi="Arial" w:cs="Arial"/>
        </w:rPr>
        <w:t xml:space="preserve"> </w:t>
      </w:r>
      <w:r w:rsidR="004D60CC" w:rsidRPr="001F27D9">
        <w:rPr>
          <w:rFonts w:ascii="Arial" w:hAnsi="Arial" w:cs="Arial"/>
        </w:rPr>
        <w:t>Supplier</w:t>
      </w:r>
      <w:r w:rsidR="00067F49" w:rsidRPr="001F27D9">
        <w:rPr>
          <w:rFonts w:ascii="Arial" w:hAnsi="Arial" w:cs="Arial"/>
        </w:rPr>
        <w:t>’</w:t>
      </w:r>
      <w:r w:rsidR="009F41BD" w:rsidRPr="001F27D9">
        <w:rPr>
          <w:rFonts w:ascii="Arial" w:hAnsi="Arial" w:cs="Arial"/>
        </w:rPr>
        <w:t>s</w:t>
      </w:r>
      <w:r w:rsidRPr="001F27D9">
        <w:rPr>
          <w:rFonts w:ascii="Arial" w:hAnsi="Arial" w:cs="Arial"/>
        </w:rPr>
        <w:t xml:space="preserve"> operations.</w:t>
      </w:r>
      <w:r w:rsidR="007F2659" w:rsidRPr="001F27D9">
        <w:rPr>
          <w:rFonts w:ascii="Arial" w:hAnsi="Arial" w:cs="Arial"/>
        </w:rPr>
        <w:t xml:space="preserve">  Such audits may be performed by </w:t>
      </w:r>
      <w:proofErr w:type="spellStart"/>
      <w:r w:rsidR="007F2659" w:rsidRPr="001F27D9">
        <w:rPr>
          <w:rFonts w:ascii="Arial" w:hAnsi="Arial" w:cs="Arial"/>
        </w:rPr>
        <w:t>Avantor’s</w:t>
      </w:r>
      <w:proofErr w:type="spellEnd"/>
      <w:r w:rsidR="007F2659" w:rsidRPr="001F27D9">
        <w:rPr>
          <w:rFonts w:ascii="Arial" w:hAnsi="Arial" w:cs="Arial"/>
        </w:rPr>
        <w:t xml:space="preserve"> representatives provided the same agree to adhere to the same confidentiality requirements as applicable to </w:t>
      </w:r>
      <w:proofErr w:type="spellStart"/>
      <w:r w:rsidR="007F2659" w:rsidRPr="001F27D9">
        <w:rPr>
          <w:rFonts w:ascii="Arial" w:hAnsi="Arial" w:cs="Arial"/>
        </w:rPr>
        <w:t>Avantor</w:t>
      </w:r>
      <w:proofErr w:type="spellEnd"/>
      <w:r w:rsidR="007F2659" w:rsidRPr="001F27D9">
        <w:rPr>
          <w:rFonts w:ascii="Arial" w:hAnsi="Arial" w:cs="Arial"/>
        </w:rPr>
        <w:t xml:space="preserve"> under the Supply Agreement</w:t>
      </w:r>
      <w:r w:rsidR="00B55C4D">
        <w:rPr>
          <w:rFonts w:ascii="Arial" w:hAnsi="Arial" w:cs="Arial"/>
        </w:rPr>
        <w:t xml:space="preserve"> </w:t>
      </w:r>
      <w:r w:rsidR="00B55C4D" w:rsidRPr="00380893">
        <w:rPr>
          <w:rFonts w:ascii="Arial" w:hAnsi="Arial" w:cs="Arial"/>
          <w:highlight w:val="yellow"/>
        </w:rPr>
        <w:t xml:space="preserve">[or </w:t>
      </w:r>
      <w:r w:rsidR="00380893">
        <w:rPr>
          <w:rFonts w:ascii="Arial" w:hAnsi="Arial" w:cs="Arial"/>
          <w:highlight w:val="yellow"/>
        </w:rPr>
        <w:t>TCP</w:t>
      </w:r>
      <w:r w:rsidR="00B55C4D" w:rsidRPr="00380893">
        <w:rPr>
          <w:rFonts w:ascii="Arial" w:hAnsi="Arial" w:cs="Arial"/>
          <w:highlight w:val="yellow"/>
        </w:rPr>
        <w:t>]</w:t>
      </w:r>
      <w:r w:rsidR="007F2659" w:rsidRPr="001F27D9">
        <w:rPr>
          <w:rFonts w:ascii="Arial" w:hAnsi="Arial" w:cs="Arial"/>
        </w:rPr>
        <w:t>.</w:t>
      </w:r>
    </w:p>
    <w:p w14:paraId="6024ED2C" w14:textId="3BEE442E" w:rsidR="0076116D" w:rsidRDefault="0076116D">
      <w:pPr>
        <w:rPr>
          <w:rFonts w:ascii="Arial" w:hAnsi="Arial" w:cs="Arial"/>
          <w:b/>
        </w:rPr>
      </w:pPr>
    </w:p>
    <w:p w14:paraId="26339100" w14:textId="70EA1B44" w:rsidR="0057461A" w:rsidRPr="000F131C" w:rsidRDefault="007E0033" w:rsidP="001712A2">
      <w:pPr>
        <w:numPr>
          <w:ilvl w:val="0"/>
          <w:numId w:val="1"/>
        </w:numPr>
        <w:tabs>
          <w:tab w:val="left" w:pos="90"/>
        </w:tabs>
        <w:jc w:val="both"/>
        <w:rPr>
          <w:rFonts w:ascii="Arial" w:hAnsi="Arial" w:cs="Arial"/>
          <w:b/>
        </w:rPr>
      </w:pPr>
      <w:r w:rsidRPr="000F131C">
        <w:rPr>
          <w:rFonts w:ascii="Arial" w:hAnsi="Arial" w:cs="Arial"/>
          <w:b/>
        </w:rPr>
        <w:t>SUPPLIER AUDITS.</w:t>
      </w:r>
      <w:r w:rsidRPr="000F131C">
        <w:rPr>
          <w:rFonts w:ascii="Arial" w:hAnsi="Arial" w:cs="Arial"/>
        </w:rPr>
        <w:t xml:space="preserve">  </w:t>
      </w:r>
      <w:r w:rsidR="004D60CC" w:rsidRPr="000F131C">
        <w:rPr>
          <w:rFonts w:ascii="Arial" w:hAnsi="Arial" w:cs="Arial"/>
        </w:rPr>
        <w:t>Supplier</w:t>
      </w:r>
      <w:r w:rsidR="007F2659" w:rsidRPr="000F131C">
        <w:rPr>
          <w:rFonts w:ascii="Arial" w:hAnsi="Arial" w:cs="Arial"/>
        </w:rPr>
        <w:t xml:space="preserve"> shall </w:t>
      </w:r>
      <w:r w:rsidRPr="000F131C">
        <w:rPr>
          <w:rFonts w:ascii="Arial" w:hAnsi="Arial" w:cs="Arial"/>
        </w:rPr>
        <w:t>ha</w:t>
      </w:r>
      <w:r w:rsidR="007F2659" w:rsidRPr="000F131C">
        <w:rPr>
          <w:rFonts w:ascii="Arial" w:hAnsi="Arial" w:cs="Arial"/>
        </w:rPr>
        <w:t>ve</w:t>
      </w:r>
      <w:r w:rsidRPr="000F131C">
        <w:rPr>
          <w:rFonts w:ascii="Arial" w:hAnsi="Arial" w:cs="Arial"/>
        </w:rPr>
        <w:t xml:space="preserve"> a robust </w:t>
      </w:r>
      <w:r w:rsidR="007F2659" w:rsidRPr="000F131C">
        <w:rPr>
          <w:rFonts w:ascii="Arial" w:hAnsi="Arial" w:cs="Arial"/>
        </w:rPr>
        <w:t xml:space="preserve">third party </w:t>
      </w:r>
      <w:r w:rsidRPr="000F131C">
        <w:rPr>
          <w:rFonts w:ascii="Arial" w:hAnsi="Arial" w:cs="Arial"/>
        </w:rPr>
        <w:t>supplier auditing and qualification program in place</w:t>
      </w:r>
      <w:r w:rsidR="007F2659" w:rsidRPr="000F131C">
        <w:rPr>
          <w:rFonts w:ascii="Arial" w:hAnsi="Arial" w:cs="Arial"/>
        </w:rPr>
        <w:t xml:space="preserve"> covering those third party suppliers of materials or services to </w:t>
      </w:r>
      <w:r w:rsidR="004D60CC" w:rsidRPr="000F131C">
        <w:rPr>
          <w:rFonts w:ascii="Arial" w:hAnsi="Arial" w:cs="Arial"/>
        </w:rPr>
        <w:t>Supplier</w:t>
      </w:r>
      <w:r w:rsidR="007F2659" w:rsidRPr="000F131C">
        <w:rPr>
          <w:rFonts w:ascii="Arial" w:hAnsi="Arial" w:cs="Arial"/>
        </w:rPr>
        <w:t xml:space="preserve"> for the </w:t>
      </w:r>
      <w:r w:rsidR="00950E85">
        <w:rPr>
          <w:rFonts w:ascii="Arial" w:hAnsi="Arial" w:cs="Arial"/>
        </w:rPr>
        <w:t>Products</w:t>
      </w:r>
      <w:r w:rsidR="007F2659" w:rsidRPr="000F131C">
        <w:rPr>
          <w:rFonts w:ascii="Arial" w:hAnsi="Arial" w:cs="Arial"/>
        </w:rPr>
        <w:t xml:space="preserve"> to be delivered to </w:t>
      </w:r>
      <w:proofErr w:type="spellStart"/>
      <w:r w:rsidR="007F2659" w:rsidRPr="000F131C">
        <w:rPr>
          <w:rFonts w:ascii="Arial" w:hAnsi="Arial" w:cs="Arial"/>
        </w:rPr>
        <w:t>Avantor</w:t>
      </w:r>
      <w:proofErr w:type="spellEnd"/>
      <w:r w:rsidRPr="000F131C">
        <w:rPr>
          <w:rFonts w:ascii="Arial" w:hAnsi="Arial" w:cs="Arial"/>
        </w:rPr>
        <w:t xml:space="preserve">.  </w:t>
      </w:r>
      <w:r w:rsidR="007F2659" w:rsidRPr="000F131C">
        <w:rPr>
          <w:rFonts w:ascii="Arial" w:hAnsi="Arial" w:cs="Arial"/>
        </w:rPr>
        <w:t>At a minimum, a</w:t>
      </w:r>
      <w:r w:rsidR="00A931F2" w:rsidRPr="000F131C">
        <w:rPr>
          <w:rFonts w:ascii="Arial" w:hAnsi="Arial" w:cs="Arial"/>
        </w:rPr>
        <w:t xml:space="preserve">ll </w:t>
      </w:r>
      <w:r w:rsidR="003001A6">
        <w:rPr>
          <w:rFonts w:ascii="Arial" w:hAnsi="Arial" w:cs="Arial"/>
        </w:rPr>
        <w:t xml:space="preserve">process critical </w:t>
      </w:r>
      <w:r w:rsidR="00A931F2" w:rsidRPr="000F131C">
        <w:rPr>
          <w:rFonts w:ascii="Arial" w:hAnsi="Arial" w:cs="Arial"/>
        </w:rPr>
        <w:t>suppliers, primary packaging component suppliers, contract testing laboratories</w:t>
      </w:r>
      <w:r w:rsidR="0022532E">
        <w:rPr>
          <w:rFonts w:ascii="Arial" w:hAnsi="Arial" w:cs="Arial"/>
        </w:rPr>
        <w:t xml:space="preserve"> and</w:t>
      </w:r>
      <w:r w:rsidR="00A931F2" w:rsidRPr="000F131C">
        <w:rPr>
          <w:rFonts w:ascii="Arial" w:hAnsi="Arial" w:cs="Arial"/>
        </w:rPr>
        <w:t xml:space="preserve"> toll manufacturers are </w:t>
      </w:r>
      <w:r w:rsidR="007F2659" w:rsidRPr="000F131C">
        <w:rPr>
          <w:rFonts w:ascii="Arial" w:hAnsi="Arial" w:cs="Arial"/>
        </w:rPr>
        <w:t xml:space="preserve">to be </w:t>
      </w:r>
      <w:r w:rsidR="00A931F2" w:rsidRPr="000F131C">
        <w:rPr>
          <w:rFonts w:ascii="Arial" w:hAnsi="Arial" w:cs="Arial"/>
        </w:rPr>
        <w:t>audited.</w:t>
      </w:r>
      <w:r w:rsidRPr="000F131C">
        <w:rPr>
          <w:rFonts w:ascii="Arial" w:hAnsi="Arial" w:cs="Arial"/>
        </w:rPr>
        <w:t xml:space="preserve">  </w:t>
      </w:r>
      <w:r w:rsidR="007F2659" w:rsidRPr="000F131C">
        <w:rPr>
          <w:rFonts w:ascii="Arial" w:hAnsi="Arial" w:cs="Arial"/>
        </w:rPr>
        <w:t xml:space="preserve">All such </w:t>
      </w:r>
      <w:r w:rsidR="004D60CC" w:rsidRPr="000F131C">
        <w:rPr>
          <w:rFonts w:ascii="Arial" w:hAnsi="Arial" w:cs="Arial"/>
        </w:rPr>
        <w:t>Supplier</w:t>
      </w:r>
      <w:r w:rsidR="00A931F2" w:rsidRPr="000F131C">
        <w:rPr>
          <w:rFonts w:ascii="Arial" w:hAnsi="Arial" w:cs="Arial"/>
        </w:rPr>
        <w:t xml:space="preserve"> audits will be performed at the site of chemical/packaging manufacture and/or testing</w:t>
      </w:r>
      <w:r w:rsidR="007F2659" w:rsidRPr="000F131C">
        <w:rPr>
          <w:rFonts w:ascii="Arial" w:hAnsi="Arial" w:cs="Arial"/>
        </w:rPr>
        <w:t xml:space="preserve"> and </w:t>
      </w:r>
      <w:r w:rsidR="00A931F2" w:rsidRPr="000F131C">
        <w:rPr>
          <w:rFonts w:ascii="Arial" w:hAnsi="Arial" w:cs="Arial"/>
        </w:rPr>
        <w:t xml:space="preserve">are to be conducted </w:t>
      </w:r>
      <w:r w:rsidR="001960AA" w:rsidRPr="000F131C">
        <w:rPr>
          <w:rFonts w:ascii="Arial" w:hAnsi="Arial" w:cs="Arial"/>
        </w:rPr>
        <w:t>in accordance with</w:t>
      </w:r>
      <w:r w:rsidR="00A931F2" w:rsidRPr="000F131C">
        <w:rPr>
          <w:rFonts w:ascii="Arial" w:hAnsi="Arial" w:cs="Arial"/>
        </w:rPr>
        <w:t xml:space="preserve"> the current </w:t>
      </w:r>
      <w:r w:rsidR="00D72ED3">
        <w:rPr>
          <w:rFonts w:ascii="Arial" w:hAnsi="Arial" w:cs="Arial"/>
        </w:rPr>
        <w:t>GMP</w:t>
      </w:r>
      <w:r w:rsidR="00A931F2" w:rsidRPr="000F131C">
        <w:rPr>
          <w:rFonts w:ascii="Arial" w:hAnsi="Arial" w:cs="Arial"/>
          <w:bCs/>
          <w:iCs/>
        </w:rPr>
        <w:t xml:space="preserve"> standards</w:t>
      </w:r>
      <w:r w:rsidR="00A931F2" w:rsidRPr="000F131C">
        <w:rPr>
          <w:rFonts w:ascii="Arial" w:hAnsi="Arial" w:cs="Arial"/>
          <w:bCs/>
          <w:i/>
          <w:iCs/>
        </w:rPr>
        <w:t>.</w:t>
      </w:r>
      <w:r w:rsidR="007F2659" w:rsidRPr="000F131C">
        <w:rPr>
          <w:rFonts w:ascii="Arial" w:hAnsi="Arial" w:cs="Arial"/>
          <w:bCs/>
          <w:iCs/>
        </w:rPr>
        <w:t xml:space="preserve">  Records of such </w:t>
      </w:r>
      <w:r w:rsidR="004D60CC" w:rsidRPr="000F131C">
        <w:rPr>
          <w:rFonts w:ascii="Arial" w:hAnsi="Arial" w:cs="Arial"/>
        </w:rPr>
        <w:t>Supplier</w:t>
      </w:r>
      <w:r w:rsidR="007F2659" w:rsidRPr="000F131C">
        <w:rPr>
          <w:rFonts w:ascii="Arial" w:hAnsi="Arial" w:cs="Arial"/>
          <w:bCs/>
          <w:iCs/>
        </w:rPr>
        <w:t xml:space="preserve"> performed audits of its third party providers shall be made available for </w:t>
      </w:r>
      <w:proofErr w:type="spellStart"/>
      <w:r w:rsidR="007F2659" w:rsidRPr="000F131C">
        <w:rPr>
          <w:rFonts w:ascii="Arial" w:hAnsi="Arial" w:cs="Arial"/>
          <w:bCs/>
          <w:iCs/>
        </w:rPr>
        <w:t>Avantor</w:t>
      </w:r>
      <w:proofErr w:type="spellEnd"/>
      <w:r w:rsidR="007F2659" w:rsidRPr="000F131C">
        <w:rPr>
          <w:rFonts w:ascii="Arial" w:hAnsi="Arial" w:cs="Arial"/>
          <w:bCs/>
          <w:iCs/>
        </w:rPr>
        <w:t xml:space="preserve"> review upon request or, where no such audit has been performed or the </w:t>
      </w:r>
      <w:r w:rsidR="004D60CC" w:rsidRPr="000F131C">
        <w:rPr>
          <w:rFonts w:ascii="Arial" w:hAnsi="Arial" w:cs="Arial"/>
        </w:rPr>
        <w:t>Supplier</w:t>
      </w:r>
      <w:r w:rsidR="004D60CC" w:rsidRPr="000F131C">
        <w:rPr>
          <w:rFonts w:ascii="Arial" w:hAnsi="Arial" w:cs="Arial"/>
          <w:bCs/>
          <w:iCs/>
        </w:rPr>
        <w:t xml:space="preserve"> audi</w:t>
      </w:r>
      <w:r w:rsidR="007F2659" w:rsidRPr="000F131C">
        <w:rPr>
          <w:rFonts w:ascii="Arial" w:hAnsi="Arial" w:cs="Arial"/>
          <w:bCs/>
          <w:iCs/>
        </w:rPr>
        <w:t xml:space="preserve">t identifies material deviations from applicable standards, </w:t>
      </w:r>
      <w:r w:rsidR="004D60CC" w:rsidRPr="000F131C">
        <w:rPr>
          <w:rFonts w:ascii="Arial" w:hAnsi="Arial" w:cs="Arial"/>
        </w:rPr>
        <w:t>Supplier</w:t>
      </w:r>
      <w:r w:rsidR="007F2659" w:rsidRPr="000F131C">
        <w:rPr>
          <w:rFonts w:ascii="Arial" w:hAnsi="Arial" w:cs="Arial"/>
          <w:bCs/>
          <w:iCs/>
        </w:rPr>
        <w:t xml:space="preserve"> shall work with </w:t>
      </w:r>
      <w:proofErr w:type="spellStart"/>
      <w:r w:rsidR="007F2659" w:rsidRPr="000F131C">
        <w:rPr>
          <w:rFonts w:ascii="Arial" w:hAnsi="Arial" w:cs="Arial"/>
          <w:bCs/>
          <w:iCs/>
        </w:rPr>
        <w:t>Avantor</w:t>
      </w:r>
      <w:proofErr w:type="spellEnd"/>
      <w:r w:rsidR="007F2659" w:rsidRPr="000F131C">
        <w:rPr>
          <w:rFonts w:ascii="Arial" w:hAnsi="Arial" w:cs="Arial"/>
          <w:bCs/>
          <w:iCs/>
        </w:rPr>
        <w:t xml:space="preserve"> to </w:t>
      </w:r>
      <w:r w:rsidR="0022532E">
        <w:rPr>
          <w:rFonts w:ascii="Arial" w:hAnsi="Arial" w:cs="Arial"/>
          <w:bCs/>
          <w:iCs/>
        </w:rPr>
        <w:t>assist</w:t>
      </w:r>
      <w:r w:rsidR="007F2659" w:rsidRPr="000F131C">
        <w:rPr>
          <w:rFonts w:ascii="Arial" w:hAnsi="Arial" w:cs="Arial"/>
          <w:bCs/>
          <w:iCs/>
        </w:rPr>
        <w:t xml:space="preserve"> </w:t>
      </w:r>
      <w:proofErr w:type="spellStart"/>
      <w:r w:rsidR="007F2659" w:rsidRPr="000F131C">
        <w:rPr>
          <w:rFonts w:ascii="Arial" w:hAnsi="Arial" w:cs="Arial"/>
          <w:bCs/>
          <w:iCs/>
        </w:rPr>
        <w:t>Avantor</w:t>
      </w:r>
      <w:proofErr w:type="spellEnd"/>
      <w:r w:rsidR="007F2659" w:rsidRPr="000F131C">
        <w:rPr>
          <w:rFonts w:ascii="Arial" w:hAnsi="Arial" w:cs="Arial"/>
          <w:bCs/>
          <w:iCs/>
        </w:rPr>
        <w:t xml:space="preserve"> </w:t>
      </w:r>
      <w:r w:rsidR="0022532E">
        <w:rPr>
          <w:rFonts w:ascii="Arial" w:hAnsi="Arial" w:cs="Arial"/>
          <w:bCs/>
          <w:iCs/>
        </w:rPr>
        <w:t>in</w:t>
      </w:r>
      <w:r w:rsidR="007F2659" w:rsidRPr="000F131C">
        <w:rPr>
          <w:rFonts w:ascii="Arial" w:hAnsi="Arial" w:cs="Arial"/>
          <w:bCs/>
          <w:iCs/>
        </w:rPr>
        <w:t xml:space="preserve"> </w:t>
      </w:r>
      <w:r w:rsidR="0022532E">
        <w:rPr>
          <w:rFonts w:ascii="Arial" w:hAnsi="Arial" w:cs="Arial"/>
          <w:bCs/>
          <w:iCs/>
        </w:rPr>
        <w:t xml:space="preserve">being granted access to </w:t>
      </w:r>
      <w:r w:rsidR="007F2659" w:rsidRPr="000F131C">
        <w:rPr>
          <w:rFonts w:ascii="Arial" w:hAnsi="Arial" w:cs="Arial"/>
          <w:bCs/>
          <w:iCs/>
        </w:rPr>
        <w:t>audit said third party provide</w:t>
      </w:r>
      <w:r w:rsidR="00067F49" w:rsidRPr="000F131C">
        <w:rPr>
          <w:rFonts w:ascii="Arial" w:hAnsi="Arial" w:cs="Arial"/>
          <w:bCs/>
          <w:iCs/>
        </w:rPr>
        <w:t>r facilities and records as ar</w:t>
      </w:r>
      <w:r w:rsidR="007F2659" w:rsidRPr="000F131C">
        <w:rPr>
          <w:rFonts w:ascii="Arial" w:hAnsi="Arial" w:cs="Arial"/>
          <w:bCs/>
          <w:iCs/>
        </w:rPr>
        <w:t>e</w:t>
      </w:r>
      <w:r w:rsidR="00067F49" w:rsidRPr="000F131C">
        <w:rPr>
          <w:rFonts w:ascii="Arial" w:hAnsi="Arial" w:cs="Arial"/>
          <w:bCs/>
          <w:iCs/>
        </w:rPr>
        <w:t xml:space="preserve"> </w:t>
      </w:r>
      <w:r w:rsidR="007F2659" w:rsidRPr="000F131C">
        <w:rPr>
          <w:rFonts w:ascii="Arial" w:hAnsi="Arial" w:cs="Arial"/>
          <w:bCs/>
          <w:iCs/>
        </w:rPr>
        <w:t xml:space="preserve">applicable to the </w:t>
      </w:r>
      <w:r w:rsidR="00950E85">
        <w:rPr>
          <w:rFonts w:ascii="Arial" w:hAnsi="Arial" w:cs="Arial"/>
          <w:bCs/>
          <w:iCs/>
        </w:rPr>
        <w:t>Products</w:t>
      </w:r>
      <w:r w:rsidR="007F2659" w:rsidRPr="000F131C">
        <w:rPr>
          <w:rFonts w:ascii="Arial" w:hAnsi="Arial" w:cs="Arial"/>
          <w:bCs/>
          <w:iCs/>
        </w:rPr>
        <w:t xml:space="preserve">(s). </w:t>
      </w:r>
      <w:r w:rsidR="00067F49" w:rsidRPr="000F131C">
        <w:rPr>
          <w:rFonts w:ascii="Arial" w:hAnsi="Arial" w:cs="Arial"/>
          <w:bCs/>
          <w:iCs/>
        </w:rPr>
        <w:t xml:space="preserve">  Such </w:t>
      </w:r>
      <w:r w:rsidR="004D60CC" w:rsidRPr="000F131C">
        <w:rPr>
          <w:rFonts w:ascii="Arial" w:hAnsi="Arial" w:cs="Arial"/>
        </w:rPr>
        <w:t>Supplier</w:t>
      </w:r>
      <w:r w:rsidR="00067F49" w:rsidRPr="000F131C">
        <w:rPr>
          <w:rFonts w:ascii="Arial" w:hAnsi="Arial" w:cs="Arial"/>
          <w:bCs/>
          <w:iCs/>
        </w:rPr>
        <w:t xml:space="preserve"> performed audits shall be maintained consistent with </w:t>
      </w:r>
      <w:r w:rsidR="004D60CC" w:rsidRPr="000F131C">
        <w:rPr>
          <w:rFonts w:ascii="Arial" w:hAnsi="Arial" w:cs="Arial"/>
        </w:rPr>
        <w:t>Supplier</w:t>
      </w:r>
      <w:r w:rsidR="00067F49" w:rsidRPr="000F131C">
        <w:rPr>
          <w:rFonts w:ascii="Arial" w:hAnsi="Arial" w:cs="Arial"/>
          <w:bCs/>
          <w:iCs/>
        </w:rPr>
        <w:t>’s applicable record retention policy.</w:t>
      </w:r>
      <w:r w:rsidR="00A931F2" w:rsidRPr="000F131C">
        <w:rPr>
          <w:rFonts w:ascii="Arial" w:hAnsi="Arial" w:cs="Arial"/>
          <w:bCs/>
          <w:i/>
          <w:iCs/>
        </w:rPr>
        <w:t xml:space="preserve">  </w:t>
      </w:r>
    </w:p>
    <w:p w14:paraId="234E856B" w14:textId="77777777" w:rsidR="001712A2" w:rsidRPr="000F131C" w:rsidRDefault="00A931F2" w:rsidP="0057461A">
      <w:pPr>
        <w:tabs>
          <w:tab w:val="left" w:pos="90"/>
        </w:tabs>
        <w:jc w:val="both"/>
        <w:rPr>
          <w:rFonts w:ascii="Arial" w:hAnsi="Arial" w:cs="Arial"/>
          <w:b/>
        </w:rPr>
      </w:pPr>
      <w:r w:rsidRPr="000F131C">
        <w:rPr>
          <w:rFonts w:ascii="Arial" w:hAnsi="Arial" w:cs="Arial"/>
        </w:rPr>
        <w:t xml:space="preserve"> </w:t>
      </w:r>
    </w:p>
    <w:p w14:paraId="16611A3D" w14:textId="7CFDFBB8" w:rsidR="001712A2" w:rsidRPr="000F131C" w:rsidRDefault="000B3A1F" w:rsidP="00116C6C">
      <w:pPr>
        <w:numPr>
          <w:ilvl w:val="0"/>
          <w:numId w:val="1"/>
        </w:numPr>
        <w:tabs>
          <w:tab w:val="left" w:pos="90"/>
        </w:tabs>
        <w:jc w:val="both"/>
        <w:rPr>
          <w:rFonts w:ascii="Arial" w:hAnsi="Arial" w:cs="Arial"/>
          <w:b/>
        </w:rPr>
      </w:pPr>
      <w:r w:rsidRPr="000F131C">
        <w:rPr>
          <w:rFonts w:ascii="Arial" w:hAnsi="Arial" w:cs="Arial"/>
          <w:b/>
        </w:rPr>
        <w:t xml:space="preserve">COMPLAINTS.  </w:t>
      </w:r>
      <w:r w:rsidR="00067F49" w:rsidRPr="000F131C">
        <w:rPr>
          <w:rFonts w:ascii="Arial" w:hAnsi="Arial" w:cs="Arial"/>
        </w:rPr>
        <w:t>The Parties</w:t>
      </w:r>
      <w:r w:rsidR="009F41BD" w:rsidRPr="000F131C">
        <w:rPr>
          <w:rFonts w:ascii="Arial" w:hAnsi="Arial" w:cs="Arial"/>
        </w:rPr>
        <w:t xml:space="preserve"> </w:t>
      </w:r>
      <w:r w:rsidRPr="000F131C">
        <w:rPr>
          <w:rFonts w:ascii="Arial" w:hAnsi="Arial" w:cs="Arial"/>
        </w:rPr>
        <w:t xml:space="preserve">agree that </w:t>
      </w:r>
      <w:r w:rsidR="00067F49" w:rsidRPr="000F131C">
        <w:rPr>
          <w:rFonts w:ascii="Arial" w:hAnsi="Arial" w:cs="Arial"/>
        </w:rPr>
        <w:t xml:space="preserve">each will </w:t>
      </w:r>
      <w:r w:rsidRPr="000F131C">
        <w:rPr>
          <w:rFonts w:ascii="Arial" w:hAnsi="Arial" w:cs="Arial"/>
        </w:rPr>
        <w:t xml:space="preserve">notify </w:t>
      </w:r>
      <w:r w:rsidR="00067F49" w:rsidRPr="000F131C">
        <w:rPr>
          <w:rFonts w:ascii="Arial" w:hAnsi="Arial" w:cs="Arial"/>
        </w:rPr>
        <w:t>the other Party</w:t>
      </w:r>
      <w:r w:rsidR="009F41BD" w:rsidRPr="000F131C">
        <w:rPr>
          <w:rFonts w:ascii="Arial" w:hAnsi="Arial" w:cs="Arial"/>
        </w:rPr>
        <w:t xml:space="preserve"> </w:t>
      </w:r>
      <w:r w:rsidRPr="000F131C">
        <w:rPr>
          <w:rFonts w:ascii="Arial" w:hAnsi="Arial" w:cs="Arial"/>
        </w:rPr>
        <w:t xml:space="preserve">upon becoming aware of any complaint concerning the </w:t>
      </w:r>
      <w:r w:rsidR="00950E85">
        <w:rPr>
          <w:rFonts w:ascii="Arial" w:hAnsi="Arial" w:cs="Arial"/>
        </w:rPr>
        <w:t>Products</w:t>
      </w:r>
      <w:r w:rsidRPr="000F131C">
        <w:rPr>
          <w:rFonts w:ascii="Arial" w:hAnsi="Arial" w:cs="Arial"/>
        </w:rPr>
        <w:t xml:space="preserve">. </w:t>
      </w:r>
      <w:r w:rsidR="004D60CC" w:rsidRPr="000F131C">
        <w:rPr>
          <w:rFonts w:ascii="Arial" w:hAnsi="Arial" w:cs="Arial"/>
        </w:rPr>
        <w:t>Supplier</w:t>
      </w:r>
      <w:r w:rsidR="009F41BD" w:rsidRPr="000F131C">
        <w:rPr>
          <w:rFonts w:ascii="Arial" w:hAnsi="Arial" w:cs="Arial"/>
        </w:rPr>
        <w:t xml:space="preserve"> </w:t>
      </w:r>
      <w:r w:rsidRPr="000F131C">
        <w:rPr>
          <w:rFonts w:ascii="Arial" w:hAnsi="Arial" w:cs="Arial"/>
        </w:rPr>
        <w:t xml:space="preserve">will process such complaint into its complaint system </w:t>
      </w:r>
      <w:r w:rsidR="00A931F2" w:rsidRPr="000F131C">
        <w:rPr>
          <w:rFonts w:ascii="Arial" w:hAnsi="Arial" w:cs="Arial"/>
        </w:rPr>
        <w:t xml:space="preserve">and </w:t>
      </w:r>
      <w:r w:rsidR="004D60CC" w:rsidRPr="000F131C">
        <w:rPr>
          <w:rFonts w:ascii="Arial" w:hAnsi="Arial" w:cs="Arial"/>
        </w:rPr>
        <w:t>Supplier</w:t>
      </w:r>
      <w:r w:rsidR="009F41BD" w:rsidRPr="000F131C">
        <w:rPr>
          <w:rFonts w:ascii="Arial" w:hAnsi="Arial" w:cs="Arial"/>
        </w:rPr>
        <w:t xml:space="preserve"> </w:t>
      </w:r>
      <w:r w:rsidR="00A931F2" w:rsidRPr="000F131C">
        <w:rPr>
          <w:rFonts w:ascii="Arial" w:hAnsi="Arial" w:cs="Arial"/>
        </w:rPr>
        <w:t>will</w:t>
      </w:r>
      <w:r w:rsidR="00384AFD" w:rsidRPr="000F131C">
        <w:rPr>
          <w:rFonts w:ascii="Arial" w:hAnsi="Arial" w:cs="Arial"/>
        </w:rPr>
        <w:t>, as expeditiously as is reasonable,</w:t>
      </w:r>
      <w:r w:rsidR="00A931F2" w:rsidRPr="000F131C">
        <w:rPr>
          <w:rFonts w:ascii="Arial" w:hAnsi="Arial" w:cs="Arial"/>
        </w:rPr>
        <w:t xml:space="preserve"> respond to </w:t>
      </w:r>
      <w:proofErr w:type="spellStart"/>
      <w:r w:rsidR="009F41BD" w:rsidRPr="000F131C">
        <w:rPr>
          <w:rFonts w:ascii="Arial" w:hAnsi="Arial" w:cs="Arial"/>
        </w:rPr>
        <w:t>Avantor</w:t>
      </w:r>
      <w:proofErr w:type="spellEnd"/>
      <w:r w:rsidR="009F41BD" w:rsidRPr="000F131C">
        <w:rPr>
          <w:rFonts w:ascii="Arial" w:hAnsi="Arial" w:cs="Arial"/>
        </w:rPr>
        <w:t xml:space="preserve"> </w:t>
      </w:r>
      <w:r w:rsidR="00A931F2" w:rsidRPr="000F131C">
        <w:rPr>
          <w:rFonts w:ascii="Arial" w:hAnsi="Arial" w:cs="Arial"/>
        </w:rPr>
        <w:t>with an acknowledgement letter</w:t>
      </w:r>
      <w:r w:rsidR="006C395F" w:rsidRPr="000F131C">
        <w:rPr>
          <w:rFonts w:ascii="Arial" w:hAnsi="Arial" w:cs="Arial"/>
        </w:rPr>
        <w:t xml:space="preserve">.  </w:t>
      </w:r>
      <w:r w:rsidR="004D60CC" w:rsidRPr="000F131C">
        <w:rPr>
          <w:rFonts w:ascii="Arial" w:hAnsi="Arial" w:cs="Arial"/>
        </w:rPr>
        <w:t>Supplier</w:t>
      </w:r>
      <w:r w:rsidR="009F41BD" w:rsidRPr="000F131C">
        <w:rPr>
          <w:rFonts w:ascii="Arial" w:hAnsi="Arial" w:cs="Arial"/>
        </w:rPr>
        <w:t xml:space="preserve"> </w:t>
      </w:r>
      <w:r w:rsidR="0096322E" w:rsidRPr="000F131C">
        <w:rPr>
          <w:rFonts w:ascii="Arial" w:hAnsi="Arial" w:cs="Arial"/>
        </w:rPr>
        <w:t xml:space="preserve">will then investigate and respond in writing to such complaint within </w:t>
      </w:r>
      <w:r w:rsidR="00CF6833">
        <w:rPr>
          <w:rFonts w:ascii="Arial" w:hAnsi="Arial" w:cs="Arial"/>
        </w:rPr>
        <w:t>twenty (</w:t>
      </w:r>
      <w:r w:rsidR="003001A6">
        <w:rPr>
          <w:rFonts w:ascii="Arial" w:hAnsi="Arial" w:cs="Arial"/>
        </w:rPr>
        <w:t>20</w:t>
      </w:r>
      <w:r w:rsidR="00CF6833">
        <w:rPr>
          <w:rFonts w:ascii="Arial" w:hAnsi="Arial" w:cs="Arial"/>
        </w:rPr>
        <w:t>)</w:t>
      </w:r>
      <w:r w:rsidR="003001A6">
        <w:rPr>
          <w:rFonts w:ascii="Arial" w:hAnsi="Arial" w:cs="Arial"/>
        </w:rPr>
        <w:t xml:space="preserve"> business </w:t>
      </w:r>
      <w:r w:rsidR="0096322E" w:rsidRPr="000F131C">
        <w:rPr>
          <w:rFonts w:ascii="Arial" w:hAnsi="Arial" w:cs="Arial"/>
        </w:rPr>
        <w:t>days</w:t>
      </w:r>
      <w:r w:rsidR="00067F49" w:rsidRPr="000F131C">
        <w:rPr>
          <w:rFonts w:ascii="Arial" w:hAnsi="Arial" w:cs="Arial"/>
        </w:rPr>
        <w:t>, identifying the underlying cause of the complaint and those actions taken to prevent a reoccurrence of the same</w:t>
      </w:r>
      <w:r w:rsidR="00061DAF" w:rsidRPr="000F131C">
        <w:rPr>
          <w:rFonts w:ascii="Arial" w:hAnsi="Arial" w:cs="Arial"/>
        </w:rPr>
        <w:t>.</w:t>
      </w:r>
      <w:r w:rsidR="0096322E" w:rsidRPr="000F131C">
        <w:rPr>
          <w:rFonts w:ascii="Arial" w:hAnsi="Arial" w:cs="Arial"/>
          <w:bCs/>
          <w:iCs/>
        </w:rPr>
        <w:t xml:space="preserve">  </w:t>
      </w:r>
      <w:r w:rsidR="00A931F2" w:rsidRPr="000F131C">
        <w:rPr>
          <w:rFonts w:ascii="Arial" w:hAnsi="Arial" w:cs="Arial"/>
          <w:bCs/>
          <w:iCs/>
        </w:rPr>
        <w:t xml:space="preserve">If </w:t>
      </w:r>
      <w:r w:rsidR="00DE0589" w:rsidRPr="000F131C">
        <w:rPr>
          <w:rFonts w:ascii="Arial" w:hAnsi="Arial" w:cs="Arial"/>
          <w:bCs/>
          <w:iCs/>
        </w:rPr>
        <w:t xml:space="preserve">additional time is necessary to prepare a complete response, </w:t>
      </w:r>
      <w:r w:rsidR="004D60CC" w:rsidRPr="000F131C">
        <w:rPr>
          <w:rFonts w:ascii="Arial" w:hAnsi="Arial" w:cs="Arial"/>
        </w:rPr>
        <w:t>Supplier</w:t>
      </w:r>
      <w:r w:rsidR="00DE0589" w:rsidRPr="000F131C">
        <w:rPr>
          <w:rFonts w:ascii="Arial" w:hAnsi="Arial" w:cs="Arial"/>
          <w:bCs/>
          <w:iCs/>
        </w:rPr>
        <w:t xml:space="preserve"> shall issue </w:t>
      </w:r>
      <w:r w:rsidR="00A931F2" w:rsidRPr="000F131C">
        <w:rPr>
          <w:rFonts w:ascii="Arial" w:hAnsi="Arial" w:cs="Arial"/>
          <w:bCs/>
          <w:iCs/>
        </w:rPr>
        <w:t>an interim response lette</w:t>
      </w:r>
      <w:r w:rsidR="00DE0589" w:rsidRPr="000F131C">
        <w:rPr>
          <w:rFonts w:ascii="Arial" w:hAnsi="Arial" w:cs="Arial"/>
          <w:bCs/>
          <w:iCs/>
        </w:rPr>
        <w:t>r</w:t>
      </w:r>
      <w:r w:rsidR="00A931F2" w:rsidRPr="000F131C">
        <w:rPr>
          <w:rFonts w:ascii="Arial" w:hAnsi="Arial" w:cs="Arial"/>
          <w:bCs/>
          <w:iCs/>
        </w:rPr>
        <w:t xml:space="preserve"> w</w:t>
      </w:r>
      <w:r w:rsidR="00A931F2" w:rsidRPr="000F131C">
        <w:rPr>
          <w:rFonts w:ascii="Arial" w:hAnsi="Arial" w:cs="Arial"/>
        </w:rPr>
        <w:t xml:space="preserve">ill be issued to the </w:t>
      </w:r>
      <w:proofErr w:type="spellStart"/>
      <w:r w:rsidR="00DE0589" w:rsidRPr="000F131C">
        <w:rPr>
          <w:rFonts w:ascii="Arial" w:hAnsi="Arial" w:cs="Arial"/>
        </w:rPr>
        <w:t>Avantor</w:t>
      </w:r>
      <w:proofErr w:type="spellEnd"/>
      <w:r w:rsidR="00DE0589" w:rsidRPr="000F131C">
        <w:rPr>
          <w:rFonts w:ascii="Arial" w:hAnsi="Arial" w:cs="Arial"/>
        </w:rPr>
        <w:t xml:space="preserve"> with a final response provided not less than ten (10) days from said interim response</w:t>
      </w:r>
      <w:r w:rsidR="00A931F2" w:rsidRPr="000F131C">
        <w:rPr>
          <w:rFonts w:ascii="Arial" w:hAnsi="Arial" w:cs="Arial"/>
        </w:rPr>
        <w:t>.</w:t>
      </w:r>
    </w:p>
    <w:p w14:paraId="26384AC3" w14:textId="77777777" w:rsidR="00772658" w:rsidRPr="000F131C" w:rsidRDefault="00772658" w:rsidP="00772658">
      <w:pPr>
        <w:tabs>
          <w:tab w:val="left" w:pos="90"/>
        </w:tabs>
        <w:jc w:val="both"/>
        <w:rPr>
          <w:rFonts w:ascii="Arial" w:hAnsi="Arial" w:cs="Arial"/>
          <w:b/>
        </w:rPr>
      </w:pPr>
    </w:p>
    <w:p w14:paraId="5898E1F2" w14:textId="4400D640" w:rsidR="001712A2" w:rsidRPr="000F131C" w:rsidRDefault="008370CA" w:rsidP="001712A2">
      <w:pPr>
        <w:numPr>
          <w:ilvl w:val="0"/>
          <w:numId w:val="1"/>
        </w:numPr>
        <w:tabs>
          <w:tab w:val="left" w:pos="90"/>
        </w:tabs>
        <w:jc w:val="both"/>
        <w:rPr>
          <w:rFonts w:ascii="Arial" w:hAnsi="Arial" w:cs="Arial"/>
        </w:rPr>
      </w:pPr>
      <w:r w:rsidRPr="000F131C">
        <w:rPr>
          <w:rFonts w:ascii="Arial" w:hAnsi="Arial" w:cs="Arial"/>
          <w:b/>
        </w:rPr>
        <w:t>SEIZURES, RECALLS, WITHDRAWALS OR FIELD CORRECTIONS.</w:t>
      </w:r>
      <w:r w:rsidRPr="000F131C">
        <w:rPr>
          <w:rFonts w:ascii="Arial" w:hAnsi="Arial" w:cs="Arial"/>
        </w:rPr>
        <w:t xml:space="preserve"> </w:t>
      </w:r>
      <w:r w:rsidR="006224B9" w:rsidRPr="000F131C">
        <w:rPr>
          <w:rFonts w:ascii="Arial" w:hAnsi="Arial" w:cs="Arial"/>
        </w:rPr>
        <w:t xml:space="preserve"> </w:t>
      </w:r>
      <w:r w:rsidR="004D60CC" w:rsidRPr="000F131C">
        <w:rPr>
          <w:rFonts w:ascii="Arial" w:hAnsi="Arial" w:cs="Arial"/>
        </w:rPr>
        <w:t>Supplier</w:t>
      </w:r>
      <w:r w:rsidR="00E21C39" w:rsidRPr="000F131C">
        <w:rPr>
          <w:rFonts w:ascii="Arial" w:hAnsi="Arial" w:cs="Arial"/>
        </w:rPr>
        <w:t xml:space="preserve"> </w:t>
      </w:r>
      <w:r w:rsidRPr="000F131C">
        <w:rPr>
          <w:rFonts w:ascii="Arial" w:hAnsi="Arial" w:cs="Arial"/>
        </w:rPr>
        <w:t xml:space="preserve">shall be responsible for handling all complaints </w:t>
      </w:r>
      <w:r w:rsidR="0053699B">
        <w:rPr>
          <w:rFonts w:ascii="Arial" w:hAnsi="Arial" w:cs="Arial"/>
        </w:rPr>
        <w:t xml:space="preserve">from </w:t>
      </w:r>
      <w:proofErr w:type="spellStart"/>
      <w:r w:rsidR="0053699B">
        <w:rPr>
          <w:rFonts w:ascii="Arial" w:hAnsi="Arial" w:cs="Arial"/>
        </w:rPr>
        <w:t>Avantor</w:t>
      </w:r>
      <w:proofErr w:type="spellEnd"/>
      <w:r w:rsidR="0053699B">
        <w:rPr>
          <w:rFonts w:ascii="Arial" w:hAnsi="Arial" w:cs="Arial"/>
        </w:rPr>
        <w:t xml:space="preserve"> </w:t>
      </w:r>
      <w:r w:rsidRPr="000F131C">
        <w:rPr>
          <w:rFonts w:ascii="Arial" w:hAnsi="Arial" w:cs="Arial"/>
        </w:rPr>
        <w:t xml:space="preserve">relating to any recalls or similar actions with respect to </w:t>
      </w:r>
      <w:r w:rsidR="00E42CD6" w:rsidRPr="000F131C">
        <w:rPr>
          <w:rFonts w:ascii="Arial" w:hAnsi="Arial" w:cs="Arial"/>
        </w:rPr>
        <w:t xml:space="preserve">the </w:t>
      </w:r>
      <w:r w:rsidR="00950E85">
        <w:rPr>
          <w:rFonts w:ascii="Arial" w:hAnsi="Arial" w:cs="Arial"/>
        </w:rPr>
        <w:t>Products</w:t>
      </w:r>
      <w:r w:rsidR="0053699B">
        <w:rPr>
          <w:rFonts w:ascii="Arial" w:hAnsi="Arial" w:cs="Arial"/>
        </w:rPr>
        <w:t xml:space="preserve"> and will provide reasonable support to </w:t>
      </w:r>
      <w:proofErr w:type="spellStart"/>
      <w:r w:rsidR="0053699B">
        <w:rPr>
          <w:rFonts w:ascii="Arial" w:hAnsi="Arial" w:cs="Arial"/>
        </w:rPr>
        <w:t>Avantor</w:t>
      </w:r>
      <w:proofErr w:type="spellEnd"/>
      <w:r w:rsidR="0053699B">
        <w:rPr>
          <w:rFonts w:ascii="Arial" w:hAnsi="Arial" w:cs="Arial"/>
        </w:rPr>
        <w:t xml:space="preserve"> in responding to </w:t>
      </w:r>
      <w:proofErr w:type="spellStart"/>
      <w:r w:rsidR="0053699B">
        <w:rPr>
          <w:rFonts w:ascii="Arial" w:hAnsi="Arial" w:cs="Arial"/>
        </w:rPr>
        <w:t>Avantor’s</w:t>
      </w:r>
      <w:proofErr w:type="spellEnd"/>
      <w:r w:rsidR="0053699B">
        <w:rPr>
          <w:rFonts w:ascii="Arial" w:hAnsi="Arial" w:cs="Arial"/>
        </w:rPr>
        <w:t xml:space="preserve"> customers.</w:t>
      </w:r>
      <w:r w:rsidRPr="000F131C">
        <w:rPr>
          <w:rFonts w:ascii="Arial" w:hAnsi="Arial" w:cs="Arial"/>
        </w:rPr>
        <w:t xml:space="preserve">  </w:t>
      </w:r>
      <w:proofErr w:type="spellStart"/>
      <w:r w:rsidR="00061DAF" w:rsidRPr="000F131C">
        <w:rPr>
          <w:rFonts w:ascii="Arial" w:hAnsi="Arial" w:cs="Arial"/>
        </w:rPr>
        <w:t>Avantor</w:t>
      </w:r>
      <w:proofErr w:type="spellEnd"/>
      <w:r w:rsidR="00061DAF" w:rsidRPr="000F131C">
        <w:rPr>
          <w:rFonts w:ascii="Arial" w:hAnsi="Arial" w:cs="Arial"/>
        </w:rPr>
        <w:t xml:space="preserve"> </w:t>
      </w:r>
      <w:r w:rsidRPr="000F131C">
        <w:rPr>
          <w:rFonts w:ascii="Arial" w:hAnsi="Arial" w:cs="Arial"/>
        </w:rPr>
        <w:t xml:space="preserve">will assist </w:t>
      </w:r>
      <w:r w:rsidR="004D60CC" w:rsidRPr="000F131C">
        <w:rPr>
          <w:rFonts w:ascii="Arial" w:hAnsi="Arial" w:cs="Arial"/>
        </w:rPr>
        <w:t>Supplier</w:t>
      </w:r>
      <w:r w:rsidR="00061DAF" w:rsidRPr="000F131C">
        <w:rPr>
          <w:rFonts w:ascii="Arial" w:hAnsi="Arial" w:cs="Arial"/>
        </w:rPr>
        <w:t xml:space="preserve"> </w:t>
      </w:r>
      <w:r w:rsidRPr="000F131C">
        <w:rPr>
          <w:rFonts w:ascii="Arial" w:hAnsi="Arial" w:cs="Arial"/>
        </w:rPr>
        <w:t>in investigating</w:t>
      </w:r>
      <w:r w:rsidR="00990FA7" w:rsidRPr="000F131C">
        <w:rPr>
          <w:rFonts w:ascii="Arial" w:hAnsi="Arial" w:cs="Arial"/>
        </w:rPr>
        <w:t xml:space="preserve"> any such situation, if </w:t>
      </w:r>
      <w:r w:rsidR="004D60CC" w:rsidRPr="000F131C">
        <w:rPr>
          <w:rFonts w:ascii="Arial" w:hAnsi="Arial" w:cs="Arial"/>
        </w:rPr>
        <w:t>Supplier</w:t>
      </w:r>
      <w:r w:rsidR="00061DAF" w:rsidRPr="000F131C">
        <w:rPr>
          <w:rFonts w:ascii="Arial" w:hAnsi="Arial" w:cs="Arial"/>
        </w:rPr>
        <w:t xml:space="preserve"> </w:t>
      </w:r>
      <w:r w:rsidR="001712A2" w:rsidRPr="000F131C">
        <w:rPr>
          <w:rFonts w:ascii="Arial" w:hAnsi="Arial" w:cs="Arial"/>
        </w:rPr>
        <w:t>so requests.</w:t>
      </w:r>
    </w:p>
    <w:p w14:paraId="7C20E936" w14:textId="77777777" w:rsidR="001712A2" w:rsidRPr="000F131C" w:rsidRDefault="001712A2" w:rsidP="001712A2">
      <w:pPr>
        <w:tabs>
          <w:tab w:val="left" w:pos="90"/>
        </w:tabs>
        <w:jc w:val="both"/>
        <w:rPr>
          <w:rFonts w:ascii="Arial" w:hAnsi="Arial" w:cs="Arial"/>
          <w:b/>
        </w:rPr>
      </w:pPr>
    </w:p>
    <w:p w14:paraId="159FB6D4" w14:textId="5C2252AE" w:rsidR="001712A2" w:rsidRPr="000F131C" w:rsidRDefault="00990FA7" w:rsidP="001712A2">
      <w:pPr>
        <w:numPr>
          <w:ilvl w:val="0"/>
          <w:numId w:val="1"/>
        </w:numPr>
        <w:tabs>
          <w:tab w:val="left" w:pos="90"/>
        </w:tabs>
        <w:jc w:val="both"/>
        <w:rPr>
          <w:rFonts w:ascii="Arial" w:hAnsi="Arial" w:cs="Arial"/>
        </w:rPr>
      </w:pPr>
      <w:r w:rsidRPr="000F131C">
        <w:rPr>
          <w:rFonts w:ascii="Arial" w:hAnsi="Arial" w:cs="Arial"/>
          <w:b/>
        </w:rPr>
        <w:t>NOTICES.</w:t>
      </w:r>
      <w:r w:rsidRPr="000F131C">
        <w:rPr>
          <w:rFonts w:ascii="Arial" w:hAnsi="Arial" w:cs="Arial"/>
        </w:rPr>
        <w:t xml:space="preserve">  </w:t>
      </w:r>
      <w:r w:rsidR="008370CA" w:rsidRPr="000F131C">
        <w:rPr>
          <w:rFonts w:ascii="Arial" w:hAnsi="Arial" w:cs="Arial"/>
        </w:rPr>
        <w:t xml:space="preserve">All notices, consents, approvals or other notifications required to be sent by one </w:t>
      </w:r>
      <w:r w:rsidR="0022532E">
        <w:rPr>
          <w:rFonts w:ascii="Arial" w:hAnsi="Arial" w:cs="Arial"/>
        </w:rPr>
        <w:t>P</w:t>
      </w:r>
      <w:r w:rsidR="008370CA" w:rsidRPr="000F131C">
        <w:rPr>
          <w:rFonts w:ascii="Arial" w:hAnsi="Arial" w:cs="Arial"/>
        </w:rPr>
        <w:t xml:space="preserve">arty to the other </w:t>
      </w:r>
      <w:r w:rsidR="0022532E">
        <w:rPr>
          <w:rFonts w:ascii="Arial" w:hAnsi="Arial" w:cs="Arial"/>
        </w:rPr>
        <w:t>P</w:t>
      </w:r>
      <w:r w:rsidR="008370CA" w:rsidRPr="000F131C">
        <w:rPr>
          <w:rFonts w:ascii="Arial" w:hAnsi="Arial" w:cs="Arial"/>
        </w:rPr>
        <w:t xml:space="preserve">arty under this </w:t>
      </w:r>
      <w:r w:rsidRPr="000F131C">
        <w:rPr>
          <w:rFonts w:ascii="Arial" w:hAnsi="Arial" w:cs="Arial"/>
        </w:rPr>
        <w:t xml:space="preserve">Agreement </w:t>
      </w:r>
      <w:r w:rsidR="008370CA" w:rsidRPr="000F131C">
        <w:rPr>
          <w:rFonts w:ascii="Arial" w:hAnsi="Arial" w:cs="Arial"/>
        </w:rPr>
        <w:t xml:space="preserve">shall be in writing and shall be deemed served upon the other </w:t>
      </w:r>
      <w:r w:rsidR="0022532E">
        <w:rPr>
          <w:rFonts w:ascii="Arial" w:hAnsi="Arial" w:cs="Arial"/>
        </w:rPr>
        <w:t>P</w:t>
      </w:r>
      <w:r w:rsidR="008370CA" w:rsidRPr="000F131C">
        <w:rPr>
          <w:rFonts w:ascii="Arial" w:hAnsi="Arial" w:cs="Arial"/>
        </w:rPr>
        <w:t>arty if delivered by hand or sent by United States registered or certified mail, postage prepaid, with return receipt requested, or by facsimile with a copy by registered or cert</w:t>
      </w:r>
      <w:r w:rsidR="00230D05" w:rsidRPr="000F131C">
        <w:rPr>
          <w:rFonts w:ascii="Arial" w:hAnsi="Arial" w:cs="Arial"/>
        </w:rPr>
        <w:t xml:space="preserve">ified mail, </w:t>
      </w:r>
      <w:r w:rsidR="00E42CD6" w:rsidRPr="000F131C">
        <w:rPr>
          <w:rFonts w:ascii="Arial" w:hAnsi="Arial" w:cs="Arial"/>
        </w:rPr>
        <w:t>or by a recognized overnight courier</w:t>
      </w:r>
      <w:r w:rsidR="008370CA" w:rsidRPr="000F131C">
        <w:rPr>
          <w:rFonts w:ascii="Arial" w:hAnsi="Arial" w:cs="Arial"/>
        </w:rPr>
        <w:t xml:space="preserve">, addressed to the appropriate contact of the other </w:t>
      </w:r>
      <w:r w:rsidR="0022532E">
        <w:rPr>
          <w:rFonts w:ascii="Arial" w:hAnsi="Arial" w:cs="Arial"/>
        </w:rPr>
        <w:t>P</w:t>
      </w:r>
      <w:r w:rsidR="008370CA" w:rsidRPr="000F131C">
        <w:rPr>
          <w:rFonts w:ascii="Arial" w:hAnsi="Arial" w:cs="Arial"/>
        </w:rPr>
        <w:t xml:space="preserve">arty at the appropriate address set out below, or the last address of such </w:t>
      </w:r>
      <w:r w:rsidR="0022532E">
        <w:rPr>
          <w:rFonts w:ascii="Arial" w:hAnsi="Arial" w:cs="Arial"/>
        </w:rPr>
        <w:t>P</w:t>
      </w:r>
      <w:r w:rsidR="008370CA" w:rsidRPr="000F131C">
        <w:rPr>
          <w:rFonts w:ascii="Arial" w:hAnsi="Arial" w:cs="Arial"/>
        </w:rPr>
        <w:t xml:space="preserve">arty as shall have been communicated to the other party.  Notice shall be deemed given on the day it is </w:t>
      </w:r>
      <w:r w:rsidR="000A5A05" w:rsidRPr="000F131C">
        <w:rPr>
          <w:rFonts w:ascii="Arial" w:hAnsi="Arial" w:cs="Arial"/>
        </w:rPr>
        <w:t>received</w:t>
      </w:r>
      <w:r w:rsidR="008370CA" w:rsidRPr="007366E0">
        <w:rPr>
          <w:rFonts w:ascii="Arial" w:hAnsi="Arial" w:cs="Arial"/>
          <w:b/>
          <w:bCs/>
        </w:rPr>
        <w:t>.</w:t>
      </w:r>
      <w:r w:rsidRPr="007366E0">
        <w:rPr>
          <w:rFonts w:ascii="Arial" w:hAnsi="Arial" w:cs="Arial"/>
          <w:b/>
          <w:bCs/>
        </w:rPr>
        <w:t xml:space="preserve">  </w:t>
      </w:r>
      <w:r w:rsidR="001A4AA4" w:rsidRPr="007366E0">
        <w:rPr>
          <w:rFonts w:ascii="Arial" w:hAnsi="Arial" w:cs="Arial"/>
        </w:rPr>
        <w:t>Appendix 2</w:t>
      </w:r>
      <w:r w:rsidR="001A4AA4">
        <w:rPr>
          <w:rFonts w:ascii="Arial" w:hAnsi="Arial" w:cs="Arial"/>
        </w:rPr>
        <w:t xml:space="preserve"> (Key Contacts) </w:t>
      </w:r>
      <w:r w:rsidR="00FF24D1" w:rsidRPr="000F131C">
        <w:rPr>
          <w:rFonts w:ascii="Arial" w:hAnsi="Arial" w:cs="Arial"/>
        </w:rPr>
        <w:t>sets forth the contact individuals and their respective areas of responsibility</w:t>
      </w:r>
      <w:r w:rsidRPr="000F131C">
        <w:rPr>
          <w:rFonts w:ascii="Arial" w:hAnsi="Arial" w:cs="Arial"/>
        </w:rPr>
        <w:t xml:space="preserve">.  </w:t>
      </w:r>
      <w:r w:rsidR="00FF24D1" w:rsidRPr="000F131C">
        <w:rPr>
          <w:rFonts w:ascii="Arial" w:hAnsi="Arial" w:cs="Arial"/>
        </w:rPr>
        <w:t xml:space="preserve">If a </w:t>
      </w:r>
      <w:r w:rsidR="0022532E">
        <w:rPr>
          <w:rFonts w:ascii="Arial" w:hAnsi="Arial" w:cs="Arial"/>
        </w:rPr>
        <w:t>P</w:t>
      </w:r>
      <w:r w:rsidR="00FF24D1" w:rsidRPr="000F131C">
        <w:rPr>
          <w:rFonts w:ascii="Arial" w:hAnsi="Arial" w:cs="Arial"/>
        </w:rPr>
        <w:t>arty changes its address or any of the individuals on</w:t>
      </w:r>
      <w:r w:rsidR="0022532E">
        <w:rPr>
          <w:rFonts w:ascii="Arial" w:hAnsi="Arial" w:cs="Arial"/>
        </w:rPr>
        <w:t xml:space="preserve"> </w:t>
      </w:r>
      <w:r w:rsidR="007366E0">
        <w:rPr>
          <w:rFonts w:ascii="Arial" w:hAnsi="Arial" w:cs="Arial"/>
        </w:rPr>
        <w:t>Appendix 2</w:t>
      </w:r>
      <w:r w:rsidR="00FF24D1" w:rsidRPr="000F131C">
        <w:rPr>
          <w:rFonts w:ascii="Arial" w:hAnsi="Arial" w:cs="Arial"/>
        </w:rPr>
        <w:t xml:space="preserve">, written notice shall be given promptly to the other </w:t>
      </w:r>
      <w:r w:rsidR="0022532E">
        <w:rPr>
          <w:rFonts w:ascii="Arial" w:hAnsi="Arial" w:cs="Arial"/>
        </w:rPr>
        <w:t>P</w:t>
      </w:r>
      <w:r w:rsidR="00FF24D1" w:rsidRPr="000F131C">
        <w:rPr>
          <w:rFonts w:ascii="Arial" w:hAnsi="Arial" w:cs="Arial"/>
        </w:rPr>
        <w:t>arty of the new address or individual.</w:t>
      </w:r>
      <w:r w:rsidR="008370CA" w:rsidRPr="000F131C">
        <w:rPr>
          <w:rFonts w:ascii="Arial" w:hAnsi="Arial" w:cs="Arial"/>
        </w:rPr>
        <w:t xml:space="preserve">  </w:t>
      </w:r>
    </w:p>
    <w:p w14:paraId="2B35A062" w14:textId="77777777" w:rsidR="001712A2" w:rsidRPr="000F131C" w:rsidRDefault="001712A2" w:rsidP="001712A2">
      <w:pPr>
        <w:tabs>
          <w:tab w:val="left" w:pos="90"/>
        </w:tabs>
        <w:jc w:val="both"/>
        <w:rPr>
          <w:rFonts w:ascii="Arial" w:hAnsi="Arial" w:cs="Arial"/>
          <w:b/>
        </w:rPr>
      </w:pPr>
    </w:p>
    <w:p w14:paraId="4356A060" w14:textId="77777777" w:rsidR="001712A2" w:rsidRPr="000F131C" w:rsidRDefault="00AC5DA0" w:rsidP="001712A2">
      <w:pPr>
        <w:numPr>
          <w:ilvl w:val="0"/>
          <w:numId w:val="1"/>
        </w:numPr>
        <w:tabs>
          <w:tab w:val="left" w:pos="90"/>
        </w:tabs>
        <w:jc w:val="both"/>
        <w:rPr>
          <w:rFonts w:ascii="Arial" w:hAnsi="Arial" w:cs="Arial"/>
        </w:rPr>
      </w:pPr>
      <w:r w:rsidRPr="000F131C">
        <w:rPr>
          <w:rFonts w:ascii="Arial" w:hAnsi="Arial" w:cs="Arial"/>
          <w:b/>
        </w:rPr>
        <w:t>CERTIFICATES of ANALYSIS</w:t>
      </w:r>
      <w:r w:rsidR="00080364" w:rsidRPr="000F131C">
        <w:rPr>
          <w:rFonts w:ascii="Arial" w:hAnsi="Arial" w:cs="Arial"/>
          <w:b/>
        </w:rPr>
        <w:t>.</w:t>
      </w:r>
      <w:r w:rsidR="006224B9" w:rsidRPr="000F131C">
        <w:rPr>
          <w:rFonts w:ascii="Arial" w:hAnsi="Arial" w:cs="Arial"/>
          <w:b/>
        </w:rPr>
        <w:t xml:space="preserve"> </w:t>
      </w:r>
      <w:r w:rsidR="00273676" w:rsidRPr="000F131C">
        <w:rPr>
          <w:rFonts w:ascii="Arial" w:hAnsi="Arial" w:cs="Arial"/>
        </w:rPr>
        <w:t xml:space="preserve"> </w:t>
      </w:r>
      <w:r w:rsidR="00DE0589" w:rsidRPr="000F131C">
        <w:rPr>
          <w:rFonts w:ascii="Arial" w:hAnsi="Arial" w:cs="Arial"/>
        </w:rPr>
        <w:t>S</w:t>
      </w:r>
      <w:r w:rsidR="0022532E">
        <w:rPr>
          <w:rFonts w:ascii="Arial" w:hAnsi="Arial" w:cs="Arial"/>
        </w:rPr>
        <w:t>uppler</w:t>
      </w:r>
      <w:r w:rsidR="00061DAF" w:rsidRPr="000F131C">
        <w:rPr>
          <w:rFonts w:ascii="Arial" w:hAnsi="Arial" w:cs="Arial"/>
        </w:rPr>
        <w:t xml:space="preserve"> </w:t>
      </w:r>
      <w:r w:rsidR="00273676" w:rsidRPr="000F131C">
        <w:rPr>
          <w:rFonts w:ascii="Arial" w:hAnsi="Arial" w:cs="Arial"/>
        </w:rPr>
        <w:t xml:space="preserve">will provide </w:t>
      </w:r>
      <w:proofErr w:type="spellStart"/>
      <w:r w:rsidR="00061DAF" w:rsidRPr="000F131C">
        <w:rPr>
          <w:rFonts w:ascii="Arial" w:hAnsi="Arial" w:cs="Arial"/>
        </w:rPr>
        <w:t>Avantor</w:t>
      </w:r>
      <w:proofErr w:type="spellEnd"/>
      <w:r w:rsidR="00061DAF" w:rsidRPr="000F131C">
        <w:rPr>
          <w:rFonts w:ascii="Arial" w:hAnsi="Arial" w:cs="Arial"/>
        </w:rPr>
        <w:t xml:space="preserve"> </w:t>
      </w:r>
      <w:r w:rsidR="00273676" w:rsidRPr="000F131C">
        <w:rPr>
          <w:rFonts w:ascii="Arial" w:hAnsi="Arial" w:cs="Arial"/>
        </w:rPr>
        <w:t>with Certifica</w:t>
      </w:r>
      <w:r w:rsidRPr="000F131C">
        <w:rPr>
          <w:rFonts w:ascii="Arial" w:hAnsi="Arial" w:cs="Arial"/>
        </w:rPr>
        <w:t>tes of Analysis</w:t>
      </w:r>
      <w:r w:rsidR="00EA7A66" w:rsidRPr="000F131C">
        <w:rPr>
          <w:rFonts w:ascii="Arial" w:hAnsi="Arial" w:cs="Arial"/>
        </w:rPr>
        <w:t xml:space="preserve"> (COA)</w:t>
      </w:r>
      <w:r w:rsidRPr="000F131C">
        <w:rPr>
          <w:rFonts w:ascii="Arial" w:hAnsi="Arial" w:cs="Arial"/>
        </w:rPr>
        <w:t xml:space="preserve"> upon request.</w:t>
      </w:r>
      <w:r w:rsidR="009644B0" w:rsidRPr="000F131C">
        <w:rPr>
          <w:rFonts w:ascii="Arial" w:hAnsi="Arial" w:cs="Arial"/>
        </w:rPr>
        <w:t xml:space="preserve">  </w:t>
      </w:r>
      <w:r w:rsidRPr="000F131C">
        <w:rPr>
          <w:rFonts w:ascii="Arial" w:hAnsi="Arial" w:cs="Arial"/>
        </w:rPr>
        <w:t>The COA shall include but is not limited to:</w:t>
      </w:r>
      <w:r w:rsidR="002A0C19" w:rsidRPr="000F131C">
        <w:rPr>
          <w:rFonts w:ascii="Arial" w:hAnsi="Arial" w:cs="Arial"/>
        </w:rPr>
        <w:t xml:space="preserve"> </w:t>
      </w:r>
    </w:p>
    <w:p w14:paraId="6D53555E" w14:textId="77777777" w:rsidR="002A0C19" w:rsidRPr="000F131C" w:rsidRDefault="002A0C19" w:rsidP="002A0C19">
      <w:pPr>
        <w:tabs>
          <w:tab w:val="left" w:pos="90"/>
        </w:tabs>
        <w:jc w:val="both"/>
        <w:rPr>
          <w:rFonts w:ascii="Arial" w:hAnsi="Arial" w:cs="Arial"/>
        </w:rPr>
      </w:pPr>
    </w:p>
    <w:p w14:paraId="30FEF6D4" w14:textId="77777777" w:rsidR="0022532E" w:rsidRPr="0022532E" w:rsidRDefault="0022532E" w:rsidP="0022532E">
      <w:pPr>
        <w:pStyle w:val="ListParagraph"/>
        <w:numPr>
          <w:ilvl w:val="0"/>
          <w:numId w:val="16"/>
        </w:numPr>
        <w:overflowPunct w:val="0"/>
        <w:autoSpaceDE w:val="0"/>
        <w:autoSpaceDN w:val="0"/>
        <w:adjustRightInd w:val="0"/>
        <w:contextualSpacing/>
        <w:rPr>
          <w:rFonts w:ascii="Arial" w:hAnsi="Arial" w:cs="Arial"/>
        </w:rPr>
      </w:pPr>
      <w:r w:rsidRPr="0022532E">
        <w:rPr>
          <w:rFonts w:ascii="Arial" w:hAnsi="Arial" w:cs="Arial"/>
        </w:rPr>
        <w:t>SUPPLIER</w:t>
      </w:r>
      <w:r w:rsidRPr="0022532E" w:rsidDel="006173A8">
        <w:rPr>
          <w:rFonts w:ascii="Arial" w:hAnsi="Arial" w:cs="Arial"/>
        </w:rPr>
        <w:t xml:space="preserve"> </w:t>
      </w:r>
      <w:r w:rsidRPr="0022532E">
        <w:rPr>
          <w:rFonts w:ascii="Arial" w:hAnsi="Arial" w:cs="Arial"/>
        </w:rPr>
        <w:t>Name and Address</w:t>
      </w:r>
    </w:p>
    <w:p w14:paraId="404FEA46" w14:textId="77777777" w:rsidR="0022532E" w:rsidRPr="0022532E" w:rsidRDefault="0022532E" w:rsidP="0022532E">
      <w:pPr>
        <w:pStyle w:val="ListParagraph"/>
        <w:numPr>
          <w:ilvl w:val="0"/>
          <w:numId w:val="16"/>
        </w:numPr>
        <w:overflowPunct w:val="0"/>
        <w:autoSpaceDE w:val="0"/>
        <w:autoSpaceDN w:val="0"/>
        <w:adjustRightInd w:val="0"/>
        <w:contextualSpacing/>
        <w:rPr>
          <w:rFonts w:ascii="Arial" w:hAnsi="Arial" w:cs="Arial"/>
        </w:rPr>
      </w:pPr>
      <w:r w:rsidRPr="0022532E">
        <w:rPr>
          <w:rFonts w:ascii="Arial" w:hAnsi="Arial" w:cs="Arial"/>
        </w:rPr>
        <w:t>“Ship To” Address</w:t>
      </w:r>
    </w:p>
    <w:p w14:paraId="7C7E2EEF" w14:textId="73081E02" w:rsidR="0022532E" w:rsidRPr="0022532E" w:rsidRDefault="0022532E" w:rsidP="0022532E">
      <w:pPr>
        <w:pStyle w:val="ListParagraph"/>
        <w:numPr>
          <w:ilvl w:val="0"/>
          <w:numId w:val="16"/>
        </w:numPr>
        <w:overflowPunct w:val="0"/>
        <w:autoSpaceDE w:val="0"/>
        <w:autoSpaceDN w:val="0"/>
        <w:adjustRightInd w:val="0"/>
        <w:contextualSpacing/>
        <w:rPr>
          <w:rFonts w:ascii="Arial" w:hAnsi="Arial" w:cs="Arial"/>
        </w:rPr>
      </w:pPr>
      <w:r w:rsidRPr="0022532E">
        <w:rPr>
          <w:rFonts w:ascii="Arial" w:hAnsi="Arial" w:cs="Arial"/>
        </w:rPr>
        <w:t>Supplier</w:t>
      </w:r>
      <w:r w:rsidRPr="0022532E" w:rsidDel="006173A8">
        <w:rPr>
          <w:rFonts w:ascii="Arial" w:hAnsi="Arial" w:cs="Arial"/>
        </w:rPr>
        <w:t xml:space="preserve"> </w:t>
      </w:r>
      <w:r w:rsidR="00950E85">
        <w:rPr>
          <w:rFonts w:ascii="Arial" w:hAnsi="Arial" w:cs="Arial"/>
        </w:rPr>
        <w:t>Products</w:t>
      </w:r>
      <w:r>
        <w:rPr>
          <w:rFonts w:ascii="Arial" w:hAnsi="Arial" w:cs="Arial"/>
        </w:rPr>
        <w:t xml:space="preserve"> Name, Number and</w:t>
      </w:r>
      <w:r w:rsidRPr="0022532E">
        <w:rPr>
          <w:rFonts w:ascii="Arial" w:hAnsi="Arial" w:cs="Arial"/>
        </w:rPr>
        <w:t xml:space="preserve"> Description</w:t>
      </w:r>
    </w:p>
    <w:p w14:paraId="0FDB9198" w14:textId="77777777" w:rsidR="0022532E" w:rsidRPr="0022532E" w:rsidRDefault="0022532E" w:rsidP="0022532E">
      <w:pPr>
        <w:pStyle w:val="ListParagraph"/>
        <w:numPr>
          <w:ilvl w:val="0"/>
          <w:numId w:val="16"/>
        </w:numPr>
        <w:overflowPunct w:val="0"/>
        <w:autoSpaceDE w:val="0"/>
        <w:autoSpaceDN w:val="0"/>
        <w:adjustRightInd w:val="0"/>
        <w:contextualSpacing/>
        <w:rPr>
          <w:rFonts w:ascii="Arial" w:hAnsi="Arial" w:cs="Arial"/>
        </w:rPr>
      </w:pPr>
      <w:r w:rsidRPr="0022532E">
        <w:rPr>
          <w:rFonts w:ascii="Arial" w:hAnsi="Arial" w:cs="Arial"/>
        </w:rPr>
        <w:t>Supplier</w:t>
      </w:r>
      <w:r w:rsidRPr="0022532E" w:rsidDel="006173A8">
        <w:rPr>
          <w:rFonts w:ascii="Arial" w:hAnsi="Arial" w:cs="Arial"/>
        </w:rPr>
        <w:t xml:space="preserve"> </w:t>
      </w:r>
      <w:r w:rsidRPr="0022532E">
        <w:rPr>
          <w:rFonts w:ascii="Arial" w:hAnsi="Arial" w:cs="Arial"/>
        </w:rPr>
        <w:t xml:space="preserve">Lot </w:t>
      </w:r>
      <w:r>
        <w:rPr>
          <w:rFonts w:ascii="Arial" w:hAnsi="Arial" w:cs="Arial"/>
        </w:rPr>
        <w:t xml:space="preserve">and/or Batch </w:t>
      </w:r>
      <w:r w:rsidRPr="0022532E">
        <w:rPr>
          <w:rFonts w:ascii="Arial" w:hAnsi="Arial" w:cs="Arial"/>
        </w:rPr>
        <w:t>Number</w:t>
      </w:r>
    </w:p>
    <w:p w14:paraId="5F06A458" w14:textId="49B34A99" w:rsidR="00CF6833" w:rsidRDefault="00630F21" w:rsidP="002A0C19">
      <w:pPr>
        <w:numPr>
          <w:ilvl w:val="0"/>
          <w:numId w:val="16"/>
        </w:numPr>
        <w:tabs>
          <w:tab w:val="left" w:pos="90"/>
        </w:tabs>
        <w:jc w:val="both"/>
        <w:rPr>
          <w:rFonts w:ascii="Arial" w:hAnsi="Arial" w:cs="Arial"/>
        </w:rPr>
      </w:pPr>
      <w:r>
        <w:rPr>
          <w:rFonts w:ascii="Arial" w:hAnsi="Arial" w:cs="Arial"/>
        </w:rPr>
        <w:t>Date of manufacture</w:t>
      </w:r>
    </w:p>
    <w:p w14:paraId="18DDBB43" w14:textId="77777777" w:rsidR="002A0C19" w:rsidRPr="0022532E" w:rsidRDefault="002A0C19" w:rsidP="002A0C19">
      <w:pPr>
        <w:numPr>
          <w:ilvl w:val="0"/>
          <w:numId w:val="16"/>
        </w:numPr>
        <w:tabs>
          <w:tab w:val="left" w:pos="90"/>
        </w:tabs>
        <w:jc w:val="both"/>
        <w:rPr>
          <w:rFonts w:ascii="Arial" w:hAnsi="Arial" w:cs="Arial"/>
        </w:rPr>
      </w:pPr>
      <w:r w:rsidRPr="0022532E">
        <w:rPr>
          <w:rFonts w:ascii="Arial" w:hAnsi="Arial" w:cs="Arial"/>
        </w:rPr>
        <w:t>Name of test and specification limit</w:t>
      </w:r>
    </w:p>
    <w:p w14:paraId="0D65A7F3" w14:textId="648CE057" w:rsidR="002A0C19" w:rsidRDefault="002A0C19" w:rsidP="002A0C19">
      <w:pPr>
        <w:numPr>
          <w:ilvl w:val="0"/>
          <w:numId w:val="16"/>
        </w:numPr>
        <w:tabs>
          <w:tab w:val="left" w:pos="90"/>
        </w:tabs>
        <w:jc w:val="both"/>
        <w:rPr>
          <w:rFonts w:ascii="Arial" w:hAnsi="Arial" w:cs="Arial"/>
        </w:rPr>
      </w:pPr>
      <w:r w:rsidRPr="0022532E">
        <w:rPr>
          <w:rFonts w:ascii="Arial" w:hAnsi="Arial" w:cs="Arial"/>
        </w:rPr>
        <w:t>Actual Test results</w:t>
      </w:r>
    </w:p>
    <w:p w14:paraId="0B876551" w14:textId="6A8A82FA" w:rsidR="0033228B" w:rsidRDefault="0033228B" w:rsidP="002A0C19">
      <w:pPr>
        <w:numPr>
          <w:ilvl w:val="0"/>
          <w:numId w:val="16"/>
        </w:numPr>
        <w:tabs>
          <w:tab w:val="left" w:pos="90"/>
        </w:tabs>
        <w:jc w:val="both"/>
        <w:rPr>
          <w:rFonts w:ascii="Arial" w:hAnsi="Arial" w:cs="Arial"/>
        </w:rPr>
      </w:pPr>
      <w:r>
        <w:rPr>
          <w:rFonts w:ascii="Arial" w:hAnsi="Arial" w:cs="Arial"/>
        </w:rPr>
        <w:t>Country of Origin</w:t>
      </w:r>
    </w:p>
    <w:p w14:paraId="5ECFA449" w14:textId="4BDEBC92" w:rsidR="0033228B" w:rsidRPr="0022532E" w:rsidRDefault="0033228B" w:rsidP="002A0C19">
      <w:pPr>
        <w:numPr>
          <w:ilvl w:val="0"/>
          <w:numId w:val="16"/>
        </w:numPr>
        <w:tabs>
          <w:tab w:val="left" w:pos="90"/>
        </w:tabs>
        <w:jc w:val="both"/>
        <w:rPr>
          <w:rFonts w:ascii="Arial" w:hAnsi="Arial" w:cs="Arial"/>
        </w:rPr>
      </w:pPr>
      <w:r>
        <w:rPr>
          <w:rFonts w:ascii="Arial" w:hAnsi="Arial" w:cs="Arial"/>
        </w:rPr>
        <w:t>Location of manufacture</w:t>
      </w:r>
    </w:p>
    <w:p w14:paraId="6E0F8680" w14:textId="7E41AD9D" w:rsidR="0022532E" w:rsidRPr="006A0763" w:rsidRDefault="00CF6833" w:rsidP="00B304EE">
      <w:pPr>
        <w:numPr>
          <w:ilvl w:val="0"/>
          <w:numId w:val="16"/>
        </w:numPr>
        <w:tabs>
          <w:tab w:val="left" w:pos="90"/>
        </w:tabs>
        <w:jc w:val="both"/>
        <w:rPr>
          <w:rFonts w:ascii="Arial" w:hAnsi="Arial" w:cs="Arial"/>
        </w:rPr>
      </w:pPr>
      <w:r w:rsidRPr="00B304EE">
        <w:rPr>
          <w:rFonts w:ascii="Arial" w:hAnsi="Arial" w:cs="Arial"/>
        </w:rPr>
        <w:t>Name and Title of Approver of document</w:t>
      </w:r>
      <w:r w:rsidR="00B304EE" w:rsidRPr="00B304EE">
        <w:rPr>
          <w:rFonts w:ascii="Arial" w:hAnsi="Arial" w:cs="Arial"/>
        </w:rPr>
        <w:t xml:space="preserve"> or</w:t>
      </w:r>
      <w:r w:rsidR="00B304EE">
        <w:rPr>
          <w:rFonts w:ascii="Arial" w:hAnsi="Arial" w:cs="Arial"/>
        </w:rPr>
        <w:t xml:space="preserve"> a</w:t>
      </w:r>
      <w:r w:rsidR="00B304EE" w:rsidRPr="00B304EE">
        <w:rPr>
          <w:rFonts w:ascii="Arial" w:hAnsi="Arial" w:cs="Arial"/>
        </w:rPr>
        <w:t xml:space="preserve"> </w:t>
      </w:r>
      <w:r w:rsidR="0022532E" w:rsidRPr="00B304EE">
        <w:rPr>
          <w:rFonts w:ascii="Arial" w:hAnsi="Arial" w:cs="Arial"/>
        </w:rPr>
        <w:t xml:space="preserve">statement (accompanied by an electronic signature from an authorized QS representative) that the lot in question was tested to determine compliance with all applicable </w:t>
      </w:r>
      <w:r w:rsidR="0022532E" w:rsidRPr="006A0763">
        <w:rPr>
          <w:rFonts w:ascii="Arial" w:hAnsi="Arial" w:cs="Arial"/>
        </w:rPr>
        <w:t>specifications</w:t>
      </w:r>
    </w:p>
    <w:p w14:paraId="19C43861" w14:textId="77777777" w:rsidR="001712A2" w:rsidRPr="000F131C" w:rsidRDefault="001712A2" w:rsidP="001712A2">
      <w:pPr>
        <w:tabs>
          <w:tab w:val="left" w:pos="90"/>
        </w:tabs>
        <w:jc w:val="both"/>
        <w:rPr>
          <w:rFonts w:ascii="Arial" w:hAnsi="Arial" w:cs="Arial"/>
          <w:b/>
        </w:rPr>
      </w:pPr>
    </w:p>
    <w:p w14:paraId="17B3ABA5" w14:textId="77777777" w:rsidR="008370CA" w:rsidRPr="000F131C" w:rsidRDefault="008370CA" w:rsidP="001712A2">
      <w:pPr>
        <w:numPr>
          <w:ilvl w:val="0"/>
          <w:numId w:val="1"/>
        </w:numPr>
        <w:tabs>
          <w:tab w:val="left" w:pos="90"/>
        </w:tabs>
        <w:jc w:val="both"/>
        <w:rPr>
          <w:rFonts w:ascii="Arial" w:hAnsi="Arial" w:cs="Arial"/>
        </w:rPr>
      </w:pPr>
      <w:r w:rsidRPr="000F131C">
        <w:rPr>
          <w:rFonts w:ascii="Arial" w:hAnsi="Arial" w:cs="Arial"/>
          <w:b/>
        </w:rPr>
        <w:lastRenderedPageBreak/>
        <w:t>MISCELLANEOUS TERMS.</w:t>
      </w:r>
    </w:p>
    <w:p w14:paraId="62CC9A94" w14:textId="77777777" w:rsidR="008370CA" w:rsidRPr="000F131C" w:rsidRDefault="008370CA">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sz w:val="20"/>
        </w:rPr>
      </w:pPr>
    </w:p>
    <w:p w14:paraId="5E52FE19" w14:textId="77777777" w:rsidR="008370CA" w:rsidRPr="000F131C" w:rsidRDefault="008370CA">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rFonts w:ascii="Arial" w:hAnsi="Arial" w:cs="Arial"/>
          <w:sz w:val="20"/>
        </w:rPr>
      </w:pPr>
      <w:r w:rsidRPr="000F131C">
        <w:rPr>
          <w:rFonts w:ascii="Arial" w:hAnsi="Arial" w:cs="Arial"/>
          <w:sz w:val="20"/>
        </w:rPr>
        <w:t>(a)</w:t>
      </w:r>
      <w:r w:rsidRPr="000F131C">
        <w:rPr>
          <w:rFonts w:ascii="Arial" w:hAnsi="Arial" w:cs="Arial"/>
          <w:sz w:val="20"/>
        </w:rPr>
        <w:tab/>
        <w:t xml:space="preserve">This Agreement shall be governed by and construed in accordance with the substantive and procedural laws of the State of </w:t>
      </w:r>
      <w:r w:rsidR="0022532E">
        <w:rPr>
          <w:rFonts w:ascii="Arial" w:hAnsi="Arial" w:cs="Arial"/>
          <w:sz w:val="20"/>
        </w:rPr>
        <w:t>Delaware</w:t>
      </w:r>
      <w:r w:rsidRPr="000F131C">
        <w:rPr>
          <w:rFonts w:ascii="Arial" w:hAnsi="Arial" w:cs="Arial"/>
          <w:sz w:val="20"/>
        </w:rPr>
        <w:t xml:space="preserve">, without application of the conflict of </w:t>
      </w:r>
      <w:proofErr w:type="spellStart"/>
      <w:r w:rsidRPr="000F131C">
        <w:rPr>
          <w:rFonts w:ascii="Arial" w:hAnsi="Arial" w:cs="Arial"/>
          <w:sz w:val="20"/>
        </w:rPr>
        <w:t>laws</w:t>
      </w:r>
      <w:proofErr w:type="spellEnd"/>
      <w:r w:rsidRPr="000F131C">
        <w:rPr>
          <w:rFonts w:ascii="Arial" w:hAnsi="Arial" w:cs="Arial"/>
          <w:sz w:val="20"/>
        </w:rPr>
        <w:t xml:space="preserve"> provisions of that state that may apply the law of another jurisdiction.</w:t>
      </w:r>
      <w:r w:rsidR="00DE0589" w:rsidRPr="000F131C">
        <w:rPr>
          <w:rFonts w:ascii="Arial" w:hAnsi="Arial" w:cs="Arial"/>
          <w:sz w:val="20"/>
        </w:rPr>
        <w:t xml:space="preserve"> The Parties hereby irrevocably and unconditionally consent to the exclusive jurisdiction of the state of </w:t>
      </w:r>
      <w:r w:rsidR="0022532E">
        <w:rPr>
          <w:rFonts w:ascii="Arial" w:hAnsi="Arial" w:cs="Arial"/>
          <w:sz w:val="20"/>
        </w:rPr>
        <w:t>Delaware</w:t>
      </w:r>
      <w:r w:rsidR="00DE0589" w:rsidRPr="000F131C">
        <w:rPr>
          <w:rFonts w:ascii="Arial" w:hAnsi="Arial" w:cs="Arial"/>
          <w:sz w:val="20"/>
        </w:rPr>
        <w:t>, USA courts for any action, suit or proceeding arising out of or relating to this Agreement, and agree not to commence any action, suit or proceeding related thereto except in such courts.</w:t>
      </w:r>
      <w:r w:rsidR="00E42CD6" w:rsidRPr="000F131C">
        <w:rPr>
          <w:rFonts w:ascii="Arial" w:hAnsi="Arial" w:cs="Arial"/>
          <w:sz w:val="20"/>
        </w:rPr>
        <w:t xml:space="preserve"> </w:t>
      </w:r>
    </w:p>
    <w:p w14:paraId="30EAF939" w14:textId="77777777" w:rsidR="008370CA" w:rsidRPr="000F131C" w:rsidRDefault="0083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p w14:paraId="4167C803" w14:textId="77777777" w:rsidR="008370CA" w:rsidRPr="000F131C" w:rsidRDefault="008370CA">
      <w:pPr>
        <w:pStyle w:val="BodyTextIndent3"/>
        <w:keepNext/>
        <w:keepLines/>
        <w:tabs>
          <w:tab w:val="clear" w:pos="720"/>
          <w:tab w:val="left" w:pos="1440"/>
        </w:tabs>
        <w:spacing w:line="240" w:lineRule="auto"/>
        <w:ind w:left="1440"/>
        <w:rPr>
          <w:rFonts w:ascii="Arial" w:hAnsi="Arial" w:cs="Arial"/>
          <w:sz w:val="20"/>
        </w:rPr>
      </w:pPr>
      <w:r w:rsidRPr="000F131C">
        <w:rPr>
          <w:rFonts w:ascii="Arial" w:hAnsi="Arial" w:cs="Arial"/>
          <w:sz w:val="20"/>
        </w:rPr>
        <w:t>(b)</w:t>
      </w:r>
      <w:r w:rsidRPr="000F131C">
        <w:rPr>
          <w:rFonts w:ascii="Arial" w:hAnsi="Arial" w:cs="Arial"/>
          <w:sz w:val="20"/>
        </w:rPr>
        <w:tab/>
        <w:t xml:space="preserve">The failure by any </w:t>
      </w:r>
      <w:r w:rsidR="0022532E">
        <w:rPr>
          <w:rFonts w:ascii="Arial" w:hAnsi="Arial" w:cs="Arial"/>
          <w:sz w:val="20"/>
        </w:rPr>
        <w:t>P</w:t>
      </w:r>
      <w:r w:rsidRPr="000F131C">
        <w:rPr>
          <w:rFonts w:ascii="Arial" w:hAnsi="Arial" w:cs="Arial"/>
          <w:sz w:val="20"/>
        </w:rPr>
        <w:t xml:space="preserve">arty to exercise any of its rights hereunder or to enforce any of the terms or conditions of this Agreement on any occasion shall not constitute or be deemed a waiver of that </w:t>
      </w:r>
      <w:r w:rsidR="0022532E">
        <w:rPr>
          <w:rFonts w:ascii="Arial" w:hAnsi="Arial" w:cs="Arial"/>
          <w:sz w:val="20"/>
        </w:rPr>
        <w:t>P</w:t>
      </w:r>
      <w:r w:rsidRPr="000F131C">
        <w:rPr>
          <w:rFonts w:ascii="Arial" w:hAnsi="Arial" w:cs="Arial"/>
          <w:sz w:val="20"/>
        </w:rPr>
        <w:t>arty's rights thereafter to exercise any rights hereunder or to enforce each and every term and condition of this Agreement.</w:t>
      </w:r>
    </w:p>
    <w:p w14:paraId="4570FFCB" w14:textId="77777777" w:rsidR="008370CA" w:rsidRPr="000F131C" w:rsidRDefault="0083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p w14:paraId="1B11ED62" w14:textId="77777777" w:rsidR="008370CA" w:rsidRPr="000F131C" w:rsidRDefault="008370CA">
      <w:pPr>
        <w:pStyle w:val="BodyTextIndent3"/>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rFonts w:ascii="Arial" w:hAnsi="Arial" w:cs="Arial"/>
          <w:sz w:val="20"/>
        </w:rPr>
      </w:pPr>
      <w:r w:rsidRPr="000F131C">
        <w:rPr>
          <w:rFonts w:ascii="Arial" w:hAnsi="Arial" w:cs="Arial"/>
          <w:sz w:val="20"/>
        </w:rPr>
        <w:t>(c)</w:t>
      </w:r>
      <w:r w:rsidRPr="000F131C">
        <w:rPr>
          <w:rFonts w:ascii="Arial" w:hAnsi="Arial" w:cs="Arial"/>
          <w:sz w:val="20"/>
        </w:rPr>
        <w:tab/>
        <w:t xml:space="preserve">This Agreement may not be amended or modified except by a writing specifically referring to this Agreement and executed by duly authorized representatives of both </w:t>
      </w:r>
      <w:r w:rsidR="0022532E">
        <w:rPr>
          <w:rFonts w:ascii="Arial" w:hAnsi="Arial" w:cs="Arial"/>
          <w:sz w:val="20"/>
        </w:rPr>
        <w:t>P</w:t>
      </w:r>
      <w:r w:rsidRPr="000F131C">
        <w:rPr>
          <w:rFonts w:ascii="Arial" w:hAnsi="Arial" w:cs="Arial"/>
          <w:sz w:val="20"/>
        </w:rPr>
        <w:t>arties.</w:t>
      </w:r>
    </w:p>
    <w:p w14:paraId="19CC8BE4" w14:textId="77777777" w:rsidR="008370CA" w:rsidRPr="000F131C" w:rsidRDefault="008370CA">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firstLine="0"/>
        <w:rPr>
          <w:rFonts w:ascii="Arial" w:hAnsi="Arial" w:cs="Arial"/>
          <w:sz w:val="20"/>
        </w:rPr>
      </w:pPr>
    </w:p>
    <w:p w14:paraId="571F61A6" w14:textId="77777777" w:rsidR="00C72C01" w:rsidRPr="000F131C" w:rsidRDefault="00AC3F07" w:rsidP="00C72C01">
      <w:pPr>
        <w:pStyle w:val="BodyTextIndent3"/>
        <w:numPr>
          <w:ilvl w:val="0"/>
          <w:numId w:val="15"/>
        </w:numPr>
        <w:tabs>
          <w:tab w:val="clear" w:pos="720"/>
          <w:tab w:val="clear" w:pos="108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hanging="720"/>
        <w:rPr>
          <w:rFonts w:ascii="Arial" w:hAnsi="Arial" w:cs="Arial"/>
          <w:sz w:val="20"/>
        </w:rPr>
      </w:pPr>
      <w:r w:rsidRPr="000F131C">
        <w:rPr>
          <w:rFonts w:ascii="Arial" w:hAnsi="Arial" w:cs="Arial"/>
          <w:sz w:val="20"/>
        </w:rPr>
        <w:t xml:space="preserve">Subject to Section 1 </w:t>
      </w:r>
      <w:r w:rsidR="000A5A05" w:rsidRPr="000F131C">
        <w:rPr>
          <w:rFonts w:ascii="Arial" w:hAnsi="Arial" w:cs="Arial"/>
          <w:sz w:val="20"/>
        </w:rPr>
        <w:t>above,</w:t>
      </w:r>
      <w:r w:rsidRPr="000F131C">
        <w:rPr>
          <w:rFonts w:ascii="Arial" w:hAnsi="Arial" w:cs="Arial"/>
          <w:sz w:val="20"/>
        </w:rPr>
        <w:t xml:space="preserve"> this Agree</w:t>
      </w:r>
      <w:r w:rsidR="008370CA" w:rsidRPr="000F131C">
        <w:rPr>
          <w:rFonts w:ascii="Arial" w:hAnsi="Arial" w:cs="Arial"/>
          <w:sz w:val="20"/>
        </w:rPr>
        <w:t>ment</w:t>
      </w:r>
      <w:r w:rsidR="00FF24D1" w:rsidRPr="000F131C">
        <w:rPr>
          <w:rFonts w:ascii="Arial" w:hAnsi="Arial" w:cs="Arial"/>
          <w:sz w:val="20"/>
        </w:rPr>
        <w:t xml:space="preserve"> and</w:t>
      </w:r>
      <w:r w:rsidR="008370CA" w:rsidRPr="000F131C">
        <w:rPr>
          <w:rFonts w:ascii="Arial" w:hAnsi="Arial" w:cs="Arial"/>
          <w:sz w:val="20"/>
        </w:rPr>
        <w:t xml:space="preserve"> </w:t>
      </w:r>
      <w:r w:rsidR="00287AE6" w:rsidRPr="000F131C">
        <w:rPr>
          <w:rFonts w:ascii="Arial" w:hAnsi="Arial" w:cs="Arial"/>
          <w:sz w:val="20"/>
        </w:rPr>
        <w:t xml:space="preserve">any </w:t>
      </w:r>
      <w:r w:rsidR="008370CA" w:rsidRPr="000F131C">
        <w:rPr>
          <w:rFonts w:ascii="Arial" w:hAnsi="Arial" w:cs="Arial"/>
          <w:sz w:val="20"/>
        </w:rPr>
        <w:t>exhibits attached hereto represent the entire agreement and understanding of the parties hereto with respect to th</w:t>
      </w:r>
      <w:r w:rsidR="00FF24D1" w:rsidRPr="000F131C">
        <w:rPr>
          <w:rFonts w:ascii="Arial" w:hAnsi="Arial" w:cs="Arial"/>
          <w:sz w:val="20"/>
        </w:rPr>
        <w:t>is</w:t>
      </w:r>
      <w:r w:rsidR="008370CA" w:rsidRPr="000F131C">
        <w:rPr>
          <w:rFonts w:ascii="Arial" w:hAnsi="Arial" w:cs="Arial"/>
          <w:sz w:val="20"/>
        </w:rPr>
        <w:t xml:space="preserve"> subject matter and supersede any and all prior agreements, understanding or discussions, whether written or oral, between the </w:t>
      </w:r>
      <w:r w:rsidR="0022532E">
        <w:rPr>
          <w:rFonts w:ascii="Arial" w:hAnsi="Arial" w:cs="Arial"/>
          <w:sz w:val="20"/>
        </w:rPr>
        <w:t>P</w:t>
      </w:r>
      <w:r w:rsidR="008370CA" w:rsidRPr="000F131C">
        <w:rPr>
          <w:rFonts w:ascii="Arial" w:hAnsi="Arial" w:cs="Arial"/>
          <w:sz w:val="20"/>
        </w:rPr>
        <w:t>arties.</w:t>
      </w:r>
    </w:p>
    <w:p w14:paraId="69F20381" w14:textId="77777777" w:rsidR="00C72C01" w:rsidRPr="000F131C" w:rsidRDefault="00C72C01" w:rsidP="00C72C01">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firstLine="0"/>
        <w:rPr>
          <w:rFonts w:ascii="Arial" w:hAnsi="Arial" w:cs="Arial"/>
          <w:sz w:val="20"/>
        </w:rPr>
      </w:pPr>
    </w:p>
    <w:p w14:paraId="047D62C7" w14:textId="77777777" w:rsidR="00C72C01" w:rsidRPr="000F131C" w:rsidRDefault="00C72C01" w:rsidP="00C72C01">
      <w:pPr>
        <w:pStyle w:val="BodyTextIndent3"/>
        <w:numPr>
          <w:ilvl w:val="0"/>
          <w:numId w:val="15"/>
        </w:numPr>
        <w:tabs>
          <w:tab w:val="clear" w:pos="720"/>
          <w:tab w:val="clear" w:pos="108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hanging="720"/>
        <w:rPr>
          <w:rFonts w:ascii="Arial" w:hAnsi="Arial" w:cs="Arial"/>
          <w:sz w:val="20"/>
        </w:rPr>
      </w:pPr>
      <w:r w:rsidRPr="000F131C">
        <w:rPr>
          <w:rFonts w:ascii="Arial" w:hAnsi="Arial" w:cs="Arial"/>
          <w:sz w:val="20"/>
        </w:rPr>
        <w:t xml:space="preserve">This Agreement shall be binding upon and inure to the benefit of the </w:t>
      </w:r>
      <w:r w:rsidR="0022532E">
        <w:rPr>
          <w:rFonts w:ascii="Arial" w:hAnsi="Arial" w:cs="Arial"/>
          <w:sz w:val="20"/>
        </w:rPr>
        <w:t>P</w:t>
      </w:r>
      <w:r w:rsidRPr="000F131C">
        <w:rPr>
          <w:rFonts w:ascii="Arial" w:hAnsi="Arial" w:cs="Arial"/>
          <w:sz w:val="20"/>
        </w:rPr>
        <w:t>arties and their respective heirs, successors and assigns.</w:t>
      </w:r>
    </w:p>
    <w:p w14:paraId="594329E2" w14:textId="77777777" w:rsidR="00C35197" w:rsidRPr="000F131C" w:rsidRDefault="00C35197" w:rsidP="00C35197">
      <w:pPr>
        <w:pStyle w:val="ListParagraph"/>
        <w:rPr>
          <w:rFonts w:ascii="Arial" w:hAnsi="Arial" w:cs="Arial"/>
        </w:rPr>
      </w:pPr>
    </w:p>
    <w:p w14:paraId="00AAA8C9" w14:textId="77777777" w:rsidR="00C35197" w:rsidRPr="000F131C" w:rsidRDefault="00C35197" w:rsidP="0022532E">
      <w:pPr>
        <w:numPr>
          <w:ilvl w:val="0"/>
          <w:numId w:val="15"/>
        </w:numPr>
        <w:tabs>
          <w:tab w:val="clear" w:pos="1080"/>
          <w:tab w:val="num" w:pos="1440"/>
        </w:tabs>
        <w:ind w:left="1440" w:hanging="720"/>
        <w:jc w:val="both"/>
        <w:rPr>
          <w:rFonts w:ascii="Arial" w:hAnsi="Arial" w:cs="Arial"/>
        </w:rPr>
      </w:pPr>
      <w:r w:rsidRPr="000F131C">
        <w:rPr>
          <w:rFonts w:ascii="Arial" w:hAnsi="Arial" w:cs="Arial"/>
        </w:rPr>
        <w:t xml:space="preserve">Neither </w:t>
      </w:r>
      <w:r w:rsidR="0022532E">
        <w:rPr>
          <w:rFonts w:ascii="Arial" w:hAnsi="Arial" w:cs="Arial"/>
        </w:rPr>
        <w:t>P</w:t>
      </w:r>
      <w:r w:rsidRPr="000F131C">
        <w:rPr>
          <w:rFonts w:ascii="Arial" w:hAnsi="Arial" w:cs="Arial"/>
        </w:rPr>
        <w:t xml:space="preserve">arty shall have the right to assign any or all of its rights or obligations under this </w:t>
      </w:r>
      <w:r w:rsidR="0022532E">
        <w:rPr>
          <w:rFonts w:ascii="Arial" w:hAnsi="Arial" w:cs="Arial"/>
        </w:rPr>
        <w:t>A</w:t>
      </w:r>
      <w:r w:rsidRPr="000F131C">
        <w:rPr>
          <w:rFonts w:ascii="Arial" w:hAnsi="Arial" w:cs="Arial"/>
        </w:rPr>
        <w:t xml:space="preserve">greement without the other </w:t>
      </w:r>
      <w:r w:rsidR="0022532E">
        <w:rPr>
          <w:rFonts w:ascii="Arial" w:hAnsi="Arial" w:cs="Arial"/>
        </w:rPr>
        <w:t>P</w:t>
      </w:r>
      <w:r w:rsidRPr="000F131C">
        <w:rPr>
          <w:rFonts w:ascii="Arial" w:hAnsi="Arial" w:cs="Arial"/>
        </w:rPr>
        <w:t xml:space="preserve">arty’s prior written consent, which shall not unreasonably be withheld.  The foregoing notwithstanding, prior written consent shall not be required in connection with </w:t>
      </w:r>
      <w:r w:rsidR="00DE0589" w:rsidRPr="000F131C">
        <w:rPr>
          <w:rFonts w:ascii="Arial" w:hAnsi="Arial" w:cs="Arial"/>
        </w:rPr>
        <w:t xml:space="preserve">an assignment to any Affiliate or with </w:t>
      </w:r>
      <w:r w:rsidRPr="000F131C">
        <w:rPr>
          <w:rFonts w:ascii="Arial" w:hAnsi="Arial" w:cs="Arial"/>
        </w:rPr>
        <w:t>a</w:t>
      </w:r>
      <w:r w:rsidR="00DE0589" w:rsidRPr="000F131C">
        <w:rPr>
          <w:rFonts w:ascii="Arial" w:hAnsi="Arial" w:cs="Arial"/>
        </w:rPr>
        <w:t>ny</w:t>
      </w:r>
      <w:r w:rsidRPr="000F131C">
        <w:rPr>
          <w:rFonts w:ascii="Arial" w:hAnsi="Arial" w:cs="Arial"/>
        </w:rPr>
        <w:t xml:space="preserve"> merger, consolidation, or a sale of all or substantially all of </w:t>
      </w:r>
      <w:r w:rsidR="0022532E">
        <w:rPr>
          <w:rFonts w:ascii="Arial" w:hAnsi="Arial" w:cs="Arial"/>
        </w:rPr>
        <w:t>P</w:t>
      </w:r>
      <w:r w:rsidRPr="000F131C">
        <w:rPr>
          <w:rFonts w:ascii="Arial" w:hAnsi="Arial" w:cs="Arial"/>
        </w:rPr>
        <w:t xml:space="preserve">arty’s assets to a third party, except if such merger, consolidation or sale is with a competitor of the other </w:t>
      </w:r>
      <w:r w:rsidR="0022532E">
        <w:rPr>
          <w:rFonts w:ascii="Arial" w:hAnsi="Arial" w:cs="Arial"/>
        </w:rPr>
        <w:t>P</w:t>
      </w:r>
      <w:r w:rsidRPr="000F131C">
        <w:rPr>
          <w:rFonts w:ascii="Arial" w:hAnsi="Arial" w:cs="Arial"/>
        </w:rPr>
        <w:t>arty.</w:t>
      </w:r>
    </w:p>
    <w:p w14:paraId="7F50D215" w14:textId="77777777" w:rsidR="00D660B0" w:rsidRDefault="00D660B0">
      <w:pPr>
        <w:rPr>
          <w:rFonts w:ascii="Arial" w:hAnsi="Arial" w:cs="Arial"/>
        </w:rPr>
      </w:pPr>
    </w:p>
    <w:p w14:paraId="2C493F9F" w14:textId="0947CD1F" w:rsidR="00D660B0" w:rsidRPr="00D660B0" w:rsidRDefault="00D660B0" w:rsidP="009444A8">
      <w:pPr>
        <w:jc w:val="both"/>
        <w:rPr>
          <w:rFonts w:ascii="Arial" w:hAnsi="Arial" w:cs="Arial"/>
        </w:rPr>
      </w:pPr>
      <w:r w:rsidRPr="00D660B0">
        <w:rPr>
          <w:rFonts w:ascii="Arial" w:hAnsi="Arial" w:cs="Arial"/>
          <w:b/>
        </w:rPr>
        <w:t>IN WITNESS WHEREOF</w:t>
      </w:r>
      <w:r w:rsidRPr="00D660B0">
        <w:rPr>
          <w:rFonts w:ascii="Arial" w:hAnsi="Arial" w:cs="Arial"/>
        </w:rPr>
        <w:t>, the Parties hereto have caused this Agreement to be executed as of the</w:t>
      </w:r>
      <w:r>
        <w:rPr>
          <w:rFonts w:ascii="Arial" w:hAnsi="Arial" w:cs="Arial"/>
        </w:rPr>
        <w:t xml:space="preserve"> </w:t>
      </w:r>
      <w:r w:rsidRPr="00D660B0">
        <w:rPr>
          <w:rFonts w:ascii="Arial" w:hAnsi="Arial" w:cs="Arial"/>
        </w:rPr>
        <w:t>Effective Date.</w:t>
      </w:r>
    </w:p>
    <w:p w14:paraId="111A8B0F" w14:textId="77777777" w:rsidR="00D660B0" w:rsidRPr="00D660B0" w:rsidRDefault="00D660B0" w:rsidP="00D660B0">
      <w:pPr>
        <w:rPr>
          <w:rFonts w:ascii="Arial" w:hAnsi="Arial" w:cs="Arial"/>
        </w:rPr>
      </w:pPr>
    </w:p>
    <w:p w14:paraId="42557F30" w14:textId="77777777" w:rsidR="00D660B0" w:rsidRPr="00D660B0" w:rsidRDefault="00D660B0" w:rsidP="00D660B0">
      <w:pPr>
        <w:rPr>
          <w:rFonts w:ascii="Arial" w:hAnsi="Arial" w:cs="Arial"/>
        </w:rPr>
      </w:pPr>
    </w:p>
    <w:p w14:paraId="64FD2BE0" w14:textId="686374E9" w:rsidR="00D660B0" w:rsidRPr="00D660B0" w:rsidRDefault="00D660B0" w:rsidP="00D660B0">
      <w:pPr>
        <w:rPr>
          <w:rFonts w:ascii="Arial" w:hAnsi="Arial" w:cs="Arial"/>
        </w:rPr>
      </w:pPr>
      <w:r w:rsidRPr="00D660B0">
        <w:rPr>
          <w:rFonts w:ascii="Arial" w:hAnsi="Arial" w:cs="Arial"/>
          <w:b/>
        </w:rPr>
        <w:t xml:space="preserve">AVANTOR </w:t>
      </w:r>
      <w:r w:rsidR="009444A8">
        <w:rPr>
          <w:rFonts w:ascii="Arial" w:hAnsi="Arial" w:cs="Arial"/>
          <w:b/>
        </w:rPr>
        <w:t>FUNDING, INC.</w:t>
      </w:r>
      <w:r w:rsidRPr="00D660B0">
        <w:rPr>
          <w:rFonts w:ascii="Arial" w:hAnsi="Arial" w:cs="Arial"/>
          <w:b/>
        </w:rPr>
        <w:tab/>
      </w:r>
      <w:r w:rsidRPr="00D660B0">
        <w:rPr>
          <w:rFonts w:ascii="Arial" w:hAnsi="Arial" w:cs="Arial"/>
          <w:b/>
        </w:rPr>
        <w:tab/>
      </w:r>
      <w:r w:rsidR="009444A8">
        <w:rPr>
          <w:rFonts w:ascii="Arial" w:hAnsi="Arial" w:cs="Arial"/>
          <w:b/>
        </w:rPr>
        <w:tab/>
      </w:r>
      <w:r w:rsidR="009444A8">
        <w:rPr>
          <w:rFonts w:ascii="Arial" w:hAnsi="Arial" w:cs="Arial"/>
          <w:b/>
        </w:rPr>
        <w:tab/>
      </w:r>
      <w:r w:rsidRPr="00EA4ED6">
        <w:rPr>
          <w:rFonts w:ascii="Arial" w:hAnsi="Arial" w:cs="Arial"/>
          <w:b/>
          <w:highlight w:val="yellow"/>
        </w:rPr>
        <w:t>&lt;SUPPLIER&gt;</w:t>
      </w:r>
      <w:r w:rsidRPr="00D660B0">
        <w:rPr>
          <w:rFonts w:ascii="Arial" w:hAnsi="Arial" w:cs="Arial"/>
        </w:rPr>
        <w:tab/>
      </w:r>
    </w:p>
    <w:p w14:paraId="5F892F9A" w14:textId="77777777" w:rsidR="00D660B0" w:rsidRPr="00D660B0" w:rsidRDefault="00D660B0" w:rsidP="00D660B0">
      <w:pPr>
        <w:rPr>
          <w:rFonts w:ascii="Arial" w:hAnsi="Arial" w:cs="Arial"/>
        </w:rPr>
      </w:pPr>
    </w:p>
    <w:p w14:paraId="2CF4111F" w14:textId="7CF685BC" w:rsidR="00D660B0" w:rsidRPr="00D660B0" w:rsidRDefault="00D660B0" w:rsidP="00D660B0">
      <w:pPr>
        <w:rPr>
          <w:rFonts w:ascii="Arial" w:hAnsi="Arial" w:cs="Arial"/>
        </w:rPr>
      </w:pPr>
      <w:r w:rsidRPr="00D660B0">
        <w:rPr>
          <w:rFonts w:ascii="Arial" w:hAnsi="Arial" w:cs="Arial"/>
        </w:rPr>
        <w:t>By:</w:t>
      </w:r>
      <w:r w:rsidRPr="00D660B0">
        <w:rPr>
          <w:rFonts w:ascii="Arial" w:hAnsi="Arial" w:cs="Arial"/>
        </w:rPr>
        <w:tab/>
        <w:t xml:space="preserve"> </w:t>
      </w:r>
      <w:r w:rsidRPr="00D660B0">
        <w:rPr>
          <w:rFonts w:ascii="Arial" w:hAnsi="Arial" w:cs="Arial"/>
        </w:rPr>
        <w:tab/>
      </w:r>
      <w:r w:rsidRPr="00D660B0">
        <w:rPr>
          <w:rFonts w:ascii="Arial" w:hAnsi="Arial" w:cs="Arial"/>
        </w:rPr>
        <w:tab/>
      </w:r>
      <w:r w:rsidR="009444A8">
        <w:rPr>
          <w:rFonts w:ascii="Arial" w:hAnsi="Arial" w:cs="Arial"/>
        </w:rPr>
        <w:tab/>
      </w:r>
      <w:r w:rsidR="009444A8">
        <w:rPr>
          <w:rFonts w:ascii="Arial" w:hAnsi="Arial" w:cs="Arial"/>
        </w:rPr>
        <w:tab/>
      </w:r>
      <w:r w:rsidR="009444A8">
        <w:rPr>
          <w:rFonts w:ascii="Arial" w:hAnsi="Arial" w:cs="Arial"/>
        </w:rPr>
        <w:tab/>
      </w:r>
      <w:r w:rsidR="009444A8">
        <w:rPr>
          <w:rFonts w:ascii="Arial" w:hAnsi="Arial" w:cs="Arial"/>
        </w:rPr>
        <w:tab/>
      </w:r>
      <w:r w:rsidRPr="00D660B0">
        <w:rPr>
          <w:rFonts w:ascii="Arial" w:hAnsi="Arial" w:cs="Arial"/>
        </w:rPr>
        <w:t xml:space="preserve">By: </w:t>
      </w:r>
      <w:r w:rsidR="00BD2A66">
        <w:rPr>
          <w:rFonts w:ascii="Arial" w:hAnsi="Arial" w:cs="Arial"/>
        </w:rPr>
        <w:t>Quality Coating Company</w:t>
      </w:r>
      <w:r w:rsidR="00BD2A66">
        <w:rPr>
          <w:rFonts w:ascii="Arial" w:hAnsi="Arial" w:cs="Arial"/>
        </w:rPr>
        <w:tab/>
      </w:r>
      <w:r w:rsidRPr="00D660B0">
        <w:rPr>
          <w:rFonts w:ascii="Arial" w:hAnsi="Arial" w:cs="Arial"/>
        </w:rPr>
        <w:tab/>
      </w:r>
    </w:p>
    <w:p w14:paraId="2A419480" w14:textId="77777777" w:rsidR="00D660B0" w:rsidRPr="00D660B0" w:rsidRDefault="00D660B0" w:rsidP="00D660B0">
      <w:pPr>
        <w:rPr>
          <w:rFonts w:ascii="Arial" w:hAnsi="Arial" w:cs="Arial"/>
        </w:rPr>
      </w:pPr>
    </w:p>
    <w:p w14:paraId="30EABBDB" w14:textId="67AC3C10" w:rsidR="00D660B0" w:rsidRPr="00D660B0" w:rsidRDefault="00D660B0" w:rsidP="00D660B0">
      <w:pPr>
        <w:rPr>
          <w:rFonts w:ascii="Arial" w:hAnsi="Arial" w:cs="Arial"/>
        </w:rPr>
      </w:pPr>
      <w:r w:rsidRPr="00D660B0">
        <w:rPr>
          <w:rFonts w:ascii="Arial" w:hAnsi="Arial" w:cs="Arial"/>
        </w:rPr>
        <w:t>Name:</w:t>
      </w:r>
      <w:r w:rsidRPr="00D660B0">
        <w:rPr>
          <w:rFonts w:ascii="Arial" w:hAnsi="Arial" w:cs="Arial"/>
        </w:rPr>
        <w:tab/>
      </w:r>
      <w:r w:rsidRPr="00D660B0">
        <w:rPr>
          <w:rFonts w:ascii="Arial" w:hAnsi="Arial" w:cs="Arial"/>
        </w:rPr>
        <w:tab/>
      </w:r>
      <w:r w:rsidRPr="00D660B0">
        <w:rPr>
          <w:rFonts w:ascii="Arial" w:hAnsi="Arial" w:cs="Arial"/>
        </w:rPr>
        <w:tab/>
      </w:r>
      <w:r w:rsidR="009444A8">
        <w:rPr>
          <w:rFonts w:ascii="Arial" w:hAnsi="Arial" w:cs="Arial"/>
        </w:rPr>
        <w:tab/>
      </w:r>
      <w:r w:rsidR="009444A8">
        <w:rPr>
          <w:rFonts w:ascii="Arial" w:hAnsi="Arial" w:cs="Arial"/>
        </w:rPr>
        <w:tab/>
      </w:r>
      <w:r w:rsidR="009444A8">
        <w:rPr>
          <w:rFonts w:ascii="Arial" w:hAnsi="Arial" w:cs="Arial"/>
        </w:rPr>
        <w:tab/>
      </w:r>
      <w:r w:rsidR="009444A8">
        <w:rPr>
          <w:rFonts w:ascii="Arial" w:hAnsi="Arial" w:cs="Arial"/>
        </w:rPr>
        <w:tab/>
      </w:r>
      <w:r w:rsidR="00BD2A66">
        <w:rPr>
          <w:rFonts w:ascii="Arial" w:hAnsi="Arial" w:cs="Arial"/>
        </w:rPr>
        <w:t xml:space="preserve">Name: Eldon </w:t>
      </w:r>
      <w:proofErr w:type="spellStart"/>
      <w:r w:rsidR="00BD2A66">
        <w:rPr>
          <w:rFonts w:ascii="Arial" w:hAnsi="Arial" w:cs="Arial"/>
        </w:rPr>
        <w:t>Entwhistle</w:t>
      </w:r>
      <w:proofErr w:type="spellEnd"/>
      <w:r w:rsidR="00BD2A66">
        <w:rPr>
          <w:rFonts w:ascii="Arial" w:hAnsi="Arial" w:cs="Arial"/>
        </w:rPr>
        <w:tab/>
      </w:r>
    </w:p>
    <w:p w14:paraId="383593BB" w14:textId="77777777" w:rsidR="00D660B0" w:rsidRPr="00D660B0" w:rsidRDefault="00D660B0" w:rsidP="00D660B0">
      <w:pPr>
        <w:rPr>
          <w:rFonts w:ascii="Arial" w:hAnsi="Arial" w:cs="Arial"/>
        </w:rPr>
      </w:pPr>
    </w:p>
    <w:p w14:paraId="7A71383C" w14:textId="63BFE35F" w:rsidR="00D660B0" w:rsidRPr="00D660B0" w:rsidRDefault="00D660B0" w:rsidP="00D660B0">
      <w:pPr>
        <w:rPr>
          <w:rFonts w:ascii="Arial" w:hAnsi="Arial" w:cs="Arial"/>
        </w:rPr>
      </w:pPr>
      <w:r w:rsidRPr="00D660B0">
        <w:rPr>
          <w:rFonts w:ascii="Arial" w:hAnsi="Arial" w:cs="Arial"/>
        </w:rPr>
        <w:t>Title:</w:t>
      </w:r>
      <w:r w:rsidRPr="00D660B0">
        <w:rPr>
          <w:rFonts w:ascii="Arial" w:hAnsi="Arial" w:cs="Arial"/>
        </w:rPr>
        <w:tab/>
      </w:r>
      <w:r w:rsidRPr="00D660B0">
        <w:rPr>
          <w:rFonts w:ascii="Arial" w:hAnsi="Arial" w:cs="Arial"/>
        </w:rPr>
        <w:tab/>
        <w:t xml:space="preserve">           </w:t>
      </w:r>
      <w:r w:rsidRPr="00D660B0">
        <w:rPr>
          <w:rFonts w:ascii="Arial" w:hAnsi="Arial" w:cs="Arial"/>
        </w:rPr>
        <w:tab/>
      </w:r>
      <w:r w:rsidR="009444A8">
        <w:rPr>
          <w:rFonts w:ascii="Arial" w:hAnsi="Arial" w:cs="Arial"/>
        </w:rPr>
        <w:tab/>
      </w:r>
      <w:r w:rsidR="009444A8">
        <w:rPr>
          <w:rFonts w:ascii="Arial" w:hAnsi="Arial" w:cs="Arial"/>
        </w:rPr>
        <w:tab/>
      </w:r>
      <w:r w:rsidR="009444A8">
        <w:rPr>
          <w:rFonts w:ascii="Arial" w:hAnsi="Arial" w:cs="Arial"/>
        </w:rPr>
        <w:tab/>
      </w:r>
      <w:r w:rsidR="009444A8">
        <w:rPr>
          <w:rFonts w:ascii="Arial" w:hAnsi="Arial" w:cs="Arial"/>
        </w:rPr>
        <w:tab/>
      </w:r>
      <w:r w:rsidRPr="00D660B0">
        <w:rPr>
          <w:rFonts w:ascii="Arial" w:hAnsi="Arial" w:cs="Arial"/>
        </w:rPr>
        <w:t>Title:</w:t>
      </w:r>
      <w:r w:rsidR="00BD2A66">
        <w:rPr>
          <w:rFonts w:ascii="Arial" w:hAnsi="Arial" w:cs="Arial"/>
        </w:rPr>
        <w:t xml:space="preserve"> President</w:t>
      </w:r>
      <w:r w:rsidRPr="00D660B0">
        <w:rPr>
          <w:rFonts w:ascii="Arial" w:hAnsi="Arial" w:cs="Arial"/>
        </w:rPr>
        <w:tab/>
        <w:t xml:space="preserve"> </w:t>
      </w:r>
    </w:p>
    <w:p w14:paraId="648744B0" w14:textId="77777777" w:rsidR="00D660B0" w:rsidRPr="00D660B0" w:rsidRDefault="00D660B0" w:rsidP="00D660B0">
      <w:pPr>
        <w:rPr>
          <w:rFonts w:ascii="Arial" w:hAnsi="Arial" w:cs="Arial"/>
        </w:rPr>
      </w:pPr>
    </w:p>
    <w:p w14:paraId="570B8621" w14:textId="5382A64D" w:rsidR="00D660B0" w:rsidRPr="00D660B0" w:rsidRDefault="00D660B0" w:rsidP="00D660B0">
      <w:pPr>
        <w:rPr>
          <w:rFonts w:ascii="Arial" w:hAnsi="Arial" w:cs="Arial"/>
        </w:rPr>
      </w:pPr>
      <w:r w:rsidRPr="00D660B0">
        <w:rPr>
          <w:rFonts w:ascii="Arial" w:hAnsi="Arial" w:cs="Arial"/>
        </w:rPr>
        <w:t>Date:</w:t>
      </w:r>
      <w:r w:rsidRPr="00D660B0">
        <w:rPr>
          <w:rFonts w:ascii="Arial" w:hAnsi="Arial" w:cs="Arial"/>
        </w:rPr>
        <w:tab/>
      </w:r>
      <w:r w:rsidRPr="00D660B0">
        <w:rPr>
          <w:rFonts w:ascii="Arial" w:hAnsi="Arial" w:cs="Arial"/>
        </w:rPr>
        <w:tab/>
      </w:r>
      <w:r w:rsidRPr="00D660B0">
        <w:rPr>
          <w:rFonts w:ascii="Arial" w:hAnsi="Arial" w:cs="Arial"/>
        </w:rPr>
        <w:tab/>
      </w:r>
      <w:r w:rsidR="009444A8">
        <w:rPr>
          <w:rFonts w:ascii="Arial" w:hAnsi="Arial" w:cs="Arial"/>
        </w:rPr>
        <w:tab/>
      </w:r>
      <w:r w:rsidR="009444A8">
        <w:rPr>
          <w:rFonts w:ascii="Arial" w:hAnsi="Arial" w:cs="Arial"/>
        </w:rPr>
        <w:tab/>
      </w:r>
      <w:r w:rsidR="009444A8">
        <w:rPr>
          <w:rFonts w:ascii="Arial" w:hAnsi="Arial" w:cs="Arial"/>
        </w:rPr>
        <w:tab/>
      </w:r>
      <w:r w:rsidR="009444A8">
        <w:rPr>
          <w:rFonts w:ascii="Arial" w:hAnsi="Arial" w:cs="Arial"/>
        </w:rPr>
        <w:tab/>
      </w:r>
      <w:r w:rsidRPr="00D660B0">
        <w:rPr>
          <w:rFonts w:ascii="Arial" w:hAnsi="Arial" w:cs="Arial"/>
        </w:rPr>
        <w:t>Date:</w:t>
      </w:r>
      <w:r w:rsidR="00BD2A66">
        <w:rPr>
          <w:rFonts w:ascii="Arial" w:hAnsi="Arial" w:cs="Arial"/>
        </w:rPr>
        <w:t xml:space="preserve"> 9/1/2021</w:t>
      </w:r>
      <w:r w:rsidRPr="00D660B0">
        <w:rPr>
          <w:rFonts w:ascii="Arial" w:hAnsi="Arial" w:cs="Arial"/>
        </w:rPr>
        <w:tab/>
      </w:r>
    </w:p>
    <w:p w14:paraId="6B492E75" w14:textId="046B5530" w:rsidR="00D660B0" w:rsidRPr="00D660B0" w:rsidRDefault="00D660B0" w:rsidP="00D660B0">
      <w:pPr>
        <w:rPr>
          <w:rFonts w:ascii="Arial" w:hAnsi="Arial" w:cs="Arial"/>
        </w:rPr>
      </w:pPr>
      <w:r w:rsidRPr="00D660B0">
        <w:rPr>
          <w:rFonts w:ascii="Arial" w:hAnsi="Arial" w:cs="Arial"/>
        </w:rPr>
        <w:tab/>
      </w:r>
      <w:r w:rsidRPr="00D660B0">
        <w:rPr>
          <w:rFonts w:ascii="Arial" w:hAnsi="Arial" w:cs="Arial"/>
        </w:rPr>
        <w:tab/>
      </w:r>
      <w:r w:rsidRPr="00D660B0">
        <w:rPr>
          <w:rFonts w:ascii="Arial" w:hAnsi="Arial" w:cs="Arial"/>
        </w:rPr>
        <w:tab/>
      </w:r>
      <w:r w:rsidRPr="00D660B0">
        <w:rPr>
          <w:rFonts w:ascii="Arial" w:hAnsi="Arial" w:cs="Arial"/>
        </w:rPr>
        <w:tab/>
        <w:t xml:space="preserve">  </w:t>
      </w:r>
    </w:p>
    <w:p w14:paraId="2E19C6CA" w14:textId="24AFC325" w:rsidR="00685E1E" w:rsidRDefault="00685E1E">
      <w:pPr>
        <w:rPr>
          <w:rFonts w:ascii="Arial" w:hAnsi="Arial" w:cs="Arial"/>
          <w:spacing w:val="-3"/>
        </w:rPr>
      </w:pPr>
    </w:p>
    <w:p w14:paraId="51A5CA9B" w14:textId="77777777" w:rsidR="00605F0E" w:rsidRPr="000F131C" w:rsidRDefault="00605F0E">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firstLine="0"/>
        <w:rPr>
          <w:rFonts w:ascii="Arial" w:hAnsi="Arial" w:cs="Arial"/>
          <w:sz w:val="20"/>
        </w:rPr>
      </w:pPr>
    </w:p>
    <w:p w14:paraId="5EB0A1D9" w14:textId="77777777" w:rsidR="004A457A" w:rsidRDefault="004A457A">
      <w:pPr>
        <w:rPr>
          <w:rFonts w:ascii="Arial" w:hAnsi="Arial" w:cs="Arial"/>
          <w:b/>
          <w:sz w:val="22"/>
          <w:szCs w:val="22"/>
        </w:rPr>
      </w:pPr>
      <w:bookmarkStart w:id="1" w:name="_Hlk38966363"/>
      <w:r>
        <w:rPr>
          <w:rFonts w:ascii="Arial" w:hAnsi="Arial" w:cs="Arial"/>
          <w:b/>
          <w:sz w:val="22"/>
          <w:szCs w:val="22"/>
        </w:rPr>
        <w:br w:type="page"/>
      </w:r>
    </w:p>
    <w:p w14:paraId="11ABCB8B" w14:textId="664E2364" w:rsidR="0096322E" w:rsidRDefault="007947BE" w:rsidP="007947BE">
      <w:pPr>
        <w:tabs>
          <w:tab w:val="left" w:pos="1800"/>
          <w:tab w:val="left" w:pos="4320"/>
          <w:tab w:val="left" w:pos="4680"/>
          <w:tab w:val="left" w:pos="7020"/>
          <w:tab w:val="right" w:pos="9540"/>
        </w:tabs>
        <w:rPr>
          <w:rFonts w:ascii="Arial" w:hAnsi="Arial" w:cs="Arial"/>
          <w:b/>
          <w:sz w:val="22"/>
          <w:szCs w:val="22"/>
        </w:rPr>
      </w:pPr>
      <w:r>
        <w:rPr>
          <w:rFonts w:ascii="Arial" w:hAnsi="Arial" w:cs="Arial"/>
          <w:b/>
          <w:sz w:val="22"/>
          <w:szCs w:val="22"/>
        </w:rPr>
        <w:lastRenderedPageBreak/>
        <w:t xml:space="preserve">Appendix </w:t>
      </w:r>
      <w:r w:rsidR="001A4AA4">
        <w:rPr>
          <w:rFonts w:ascii="Arial" w:hAnsi="Arial" w:cs="Arial"/>
          <w:b/>
          <w:sz w:val="22"/>
          <w:szCs w:val="22"/>
        </w:rPr>
        <w:t>1</w:t>
      </w:r>
      <w:r>
        <w:rPr>
          <w:rFonts w:ascii="Arial" w:hAnsi="Arial" w:cs="Arial"/>
          <w:b/>
          <w:sz w:val="22"/>
          <w:szCs w:val="22"/>
        </w:rPr>
        <w:t xml:space="preserve">:  </w:t>
      </w:r>
      <w:r w:rsidR="0096322E" w:rsidRPr="007947BE">
        <w:rPr>
          <w:rFonts w:ascii="Arial" w:hAnsi="Arial" w:cs="Arial"/>
          <w:b/>
          <w:sz w:val="22"/>
          <w:szCs w:val="22"/>
        </w:rPr>
        <w:t>QUALITY AGREEMENT RESPONSIBILITY TABLE</w:t>
      </w:r>
    </w:p>
    <w:bookmarkEnd w:id="1"/>
    <w:p w14:paraId="06AC4E52" w14:textId="77777777" w:rsidR="00BD4807" w:rsidRPr="00CF0011" w:rsidRDefault="00BD4807" w:rsidP="00BD4807">
      <w:pPr>
        <w:rPr>
          <w:rFonts w:ascii="Arial" w:hAnsi="Arial" w:cs="Arial"/>
          <w:sz w:val="22"/>
          <w:szCs w:val="22"/>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5331"/>
        <w:gridCol w:w="12"/>
        <w:gridCol w:w="9"/>
        <w:gridCol w:w="1333"/>
        <w:gridCol w:w="10"/>
        <w:gridCol w:w="11"/>
        <w:gridCol w:w="1530"/>
        <w:gridCol w:w="22"/>
      </w:tblGrid>
      <w:tr w:rsidR="00804E71" w:rsidRPr="00CF0011" w14:paraId="35A1B592" w14:textId="77777777" w:rsidTr="00E77EF1">
        <w:trPr>
          <w:tblHeader/>
        </w:trPr>
        <w:tc>
          <w:tcPr>
            <w:tcW w:w="767" w:type="dxa"/>
            <w:shd w:val="clear" w:color="auto" w:fill="000000" w:themeFill="text1"/>
          </w:tcPr>
          <w:p w14:paraId="1B454375" w14:textId="77777777" w:rsidR="00804E71" w:rsidRPr="00CF0011" w:rsidRDefault="00804E71" w:rsidP="001426B6">
            <w:pPr>
              <w:jc w:val="center"/>
              <w:rPr>
                <w:rFonts w:ascii="Arial" w:hAnsi="Arial" w:cs="Arial"/>
                <w:b/>
                <w:sz w:val="22"/>
                <w:szCs w:val="22"/>
              </w:rPr>
            </w:pPr>
            <w:r w:rsidRPr="00CF0011">
              <w:rPr>
                <w:rFonts w:ascii="Arial" w:hAnsi="Arial" w:cs="Arial"/>
                <w:b/>
                <w:sz w:val="22"/>
                <w:szCs w:val="22"/>
              </w:rPr>
              <w:t>No.</w:t>
            </w:r>
          </w:p>
        </w:tc>
        <w:tc>
          <w:tcPr>
            <w:tcW w:w="5352" w:type="dxa"/>
            <w:gridSpan w:val="3"/>
            <w:shd w:val="clear" w:color="auto" w:fill="000000" w:themeFill="text1"/>
          </w:tcPr>
          <w:p w14:paraId="4B39A4AA" w14:textId="77777777" w:rsidR="00804E71" w:rsidRPr="00CF0011" w:rsidRDefault="00804E71" w:rsidP="001426B6">
            <w:pPr>
              <w:jc w:val="center"/>
              <w:rPr>
                <w:rFonts w:ascii="Arial" w:hAnsi="Arial" w:cs="Arial"/>
                <w:b/>
                <w:sz w:val="22"/>
                <w:szCs w:val="22"/>
              </w:rPr>
            </w:pPr>
            <w:r w:rsidRPr="00CF0011">
              <w:rPr>
                <w:rFonts w:ascii="Arial" w:hAnsi="Arial" w:cs="Arial"/>
                <w:b/>
                <w:sz w:val="22"/>
                <w:szCs w:val="22"/>
              </w:rPr>
              <w:t>Responsibilities</w:t>
            </w:r>
          </w:p>
        </w:tc>
        <w:tc>
          <w:tcPr>
            <w:tcW w:w="1343" w:type="dxa"/>
            <w:gridSpan w:val="2"/>
            <w:shd w:val="clear" w:color="auto" w:fill="000000" w:themeFill="text1"/>
          </w:tcPr>
          <w:p w14:paraId="7D6EDA55" w14:textId="77777777" w:rsidR="00804E71" w:rsidRPr="00CF0011" w:rsidRDefault="00804E71" w:rsidP="001426B6">
            <w:pPr>
              <w:jc w:val="center"/>
              <w:rPr>
                <w:rFonts w:ascii="Arial" w:hAnsi="Arial" w:cs="Arial"/>
                <w:b/>
                <w:sz w:val="22"/>
                <w:szCs w:val="22"/>
              </w:rPr>
            </w:pPr>
            <w:r w:rsidRPr="00CF0011">
              <w:rPr>
                <w:rFonts w:ascii="Arial" w:hAnsi="Arial" w:cs="Arial"/>
                <w:b/>
                <w:sz w:val="22"/>
                <w:szCs w:val="22"/>
              </w:rPr>
              <w:t>Supplier</w:t>
            </w:r>
          </w:p>
        </w:tc>
        <w:tc>
          <w:tcPr>
            <w:tcW w:w="1563" w:type="dxa"/>
            <w:gridSpan w:val="3"/>
            <w:shd w:val="clear" w:color="auto" w:fill="000000" w:themeFill="text1"/>
          </w:tcPr>
          <w:p w14:paraId="20BAE126" w14:textId="77777777" w:rsidR="00804E71" w:rsidRPr="00CF0011" w:rsidRDefault="00804E71" w:rsidP="001426B6">
            <w:pPr>
              <w:jc w:val="center"/>
              <w:rPr>
                <w:rFonts w:ascii="Arial" w:hAnsi="Arial" w:cs="Arial"/>
                <w:b/>
                <w:sz w:val="22"/>
                <w:szCs w:val="22"/>
              </w:rPr>
            </w:pPr>
            <w:proofErr w:type="spellStart"/>
            <w:r w:rsidRPr="00CF0011">
              <w:rPr>
                <w:rFonts w:ascii="Arial" w:hAnsi="Arial" w:cs="Arial"/>
                <w:b/>
                <w:sz w:val="22"/>
                <w:szCs w:val="22"/>
              </w:rPr>
              <w:t>Avantor</w:t>
            </w:r>
            <w:proofErr w:type="spellEnd"/>
          </w:p>
        </w:tc>
      </w:tr>
      <w:tr w:rsidR="00804E71" w:rsidRPr="00CF0011" w14:paraId="7E328F28" w14:textId="77777777" w:rsidTr="00E77EF1">
        <w:tc>
          <w:tcPr>
            <w:tcW w:w="767" w:type="dxa"/>
            <w:shd w:val="clear" w:color="auto" w:fill="0070C0"/>
          </w:tcPr>
          <w:p w14:paraId="17BF7330"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1.0</w:t>
            </w:r>
          </w:p>
        </w:tc>
        <w:tc>
          <w:tcPr>
            <w:tcW w:w="5352" w:type="dxa"/>
            <w:gridSpan w:val="3"/>
            <w:shd w:val="clear" w:color="auto" w:fill="0070C0"/>
          </w:tcPr>
          <w:p w14:paraId="26B2C76A"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Compliance</w:t>
            </w:r>
          </w:p>
        </w:tc>
        <w:tc>
          <w:tcPr>
            <w:tcW w:w="1343" w:type="dxa"/>
            <w:gridSpan w:val="2"/>
            <w:shd w:val="clear" w:color="auto" w:fill="0070C0"/>
          </w:tcPr>
          <w:p w14:paraId="3398F238" w14:textId="77777777" w:rsidR="00804E71" w:rsidRPr="00CF0011" w:rsidRDefault="00804E71" w:rsidP="001426B6">
            <w:pPr>
              <w:jc w:val="center"/>
              <w:rPr>
                <w:rFonts w:ascii="Arial" w:hAnsi="Arial" w:cs="Arial"/>
                <w:b/>
                <w:color w:val="FFFFFF" w:themeColor="background1"/>
                <w:sz w:val="22"/>
                <w:szCs w:val="22"/>
              </w:rPr>
            </w:pPr>
          </w:p>
        </w:tc>
        <w:tc>
          <w:tcPr>
            <w:tcW w:w="1563" w:type="dxa"/>
            <w:gridSpan w:val="3"/>
            <w:shd w:val="clear" w:color="auto" w:fill="0070C0"/>
          </w:tcPr>
          <w:p w14:paraId="0D91177A" w14:textId="77777777" w:rsidR="00804E71" w:rsidRPr="00CF0011" w:rsidRDefault="00804E71" w:rsidP="001426B6">
            <w:pPr>
              <w:jc w:val="center"/>
              <w:rPr>
                <w:rFonts w:ascii="Arial" w:hAnsi="Arial" w:cs="Arial"/>
                <w:b/>
                <w:color w:val="FFFFFF" w:themeColor="background1"/>
                <w:sz w:val="22"/>
                <w:szCs w:val="22"/>
              </w:rPr>
            </w:pPr>
          </w:p>
        </w:tc>
      </w:tr>
      <w:tr w:rsidR="00C86FB7" w:rsidRPr="00CF0011" w14:paraId="743D6FFC" w14:textId="77777777" w:rsidTr="00E77EF1">
        <w:tc>
          <w:tcPr>
            <w:tcW w:w="767" w:type="dxa"/>
          </w:tcPr>
          <w:p w14:paraId="05DF6EBC" w14:textId="77777777" w:rsidR="00C86FB7" w:rsidRPr="00CF0011" w:rsidRDefault="00C86FB7" w:rsidP="001426B6">
            <w:pPr>
              <w:rPr>
                <w:rFonts w:ascii="Arial" w:hAnsi="Arial" w:cs="Arial"/>
                <w:sz w:val="22"/>
                <w:szCs w:val="22"/>
              </w:rPr>
            </w:pPr>
            <w:bookmarkStart w:id="2" w:name="_Hlk38634833"/>
            <w:r w:rsidRPr="00CF0011">
              <w:rPr>
                <w:rFonts w:ascii="Arial" w:hAnsi="Arial" w:cs="Arial"/>
                <w:sz w:val="22"/>
                <w:szCs w:val="22"/>
              </w:rPr>
              <w:t>1.1</w:t>
            </w:r>
          </w:p>
        </w:tc>
        <w:tc>
          <w:tcPr>
            <w:tcW w:w="5352" w:type="dxa"/>
            <w:gridSpan w:val="3"/>
          </w:tcPr>
          <w:p w14:paraId="67A7DE76" w14:textId="450C15AE" w:rsidR="00C86FB7" w:rsidRPr="00CF0011" w:rsidRDefault="00C86FB7" w:rsidP="001426B6">
            <w:pPr>
              <w:rPr>
                <w:rFonts w:ascii="Arial" w:hAnsi="Arial" w:cs="Arial"/>
                <w:sz w:val="22"/>
                <w:szCs w:val="22"/>
              </w:rPr>
            </w:pPr>
            <w:r w:rsidRPr="00CF0011">
              <w:rPr>
                <w:rFonts w:ascii="Arial" w:hAnsi="Arial" w:cs="Arial"/>
                <w:sz w:val="22"/>
                <w:szCs w:val="22"/>
              </w:rPr>
              <w:t xml:space="preserve">Conform to the Joint IPEC-PQG GMP Guide and/or other quality criteria and systems as defined in </w:t>
            </w:r>
            <w:r w:rsidRPr="00537BF4">
              <w:rPr>
                <w:rFonts w:ascii="Arial" w:hAnsi="Arial" w:cs="Arial"/>
                <w:sz w:val="22"/>
                <w:szCs w:val="22"/>
              </w:rPr>
              <w:t xml:space="preserve">Section </w:t>
            </w:r>
            <w:r w:rsidR="00537BF4" w:rsidRPr="00537BF4">
              <w:rPr>
                <w:rFonts w:ascii="Arial" w:hAnsi="Arial" w:cs="Arial"/>
                <w:sz w:val="22"/>
                <w:szCs w:val="22"/>
              </w:rPr>
              <w:t>4</w:t>
            </w:r>
            <w:r w:rsidRPr="00CF0011">
              <w:rPr>
                <w:rFonts w:ascii="Arial" w:hAnsi="Arial" w:cs="Arial"/>
                <w:sz w:val="22"/>
                <w:szCs w:val="22"/>
              </w:rPr>
              <w:t xml:space="preserve"> of this Agreement.  Comply with all applicable laws, regulations and guidelines and with quality system requirements.</w:t>
            </w:r>
          </w:p>
        </w:tc>
        <w:tc>
          <w:tcPr>
            <w:tcW w:w="1333" w:type="dxa"/>
            <w:shd w:val="clear" w:color="auto" w:fill="auto"/>
          </w:tcPr>
          <w:p w14:paraId="2E0E4F9A"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c>
          <w:tcPr>
            <w:tcW w:w="1573" w:type="dxa"/>
            <w:gridSpan w:val="4"/>
            <w:shd w:val="clear" w:color="auto" w:fill="auto"/>
          </w:tcPr>
          <w:p w14:paraId="76108EA6" w14:textId="77777777" w:rsidR="00C86FB7" w:rsidRPr="00CF0011" w:rsidRDefault="00C86FB7" w:rsidP="001426B6">
            <w:pPr>
              <w:jc w:val="center"/>
              <w:rPr>
                <w:rFonts w:ascii="Arial" w:hAnsi="Arial" w:cs="Arial"/>
                <w:sz w:val="22"/>
                <w:szCs w:val="22"/>
              </w:rPr>
            </w:pPr>
          </w:p>
        </w:tc>
      </w:tr>
      <w:tr w:rsidR="00C86FB7" w:rsidRPr="00CF0011" w14:paraId="43CD7EF7" w14:textId="77777777" w:rsidTr="00E77EF1">
        <w:tc>
          <w:tcPr>
            <w:tcW w:w="767" w:type="dxa"/>
          </w:tcPr>
          <w:p w14:paraId="73FE1626" w14:textId="77777777" w:rsidR="00C86FB7" w:rsidRPr="00CF0011" w:rsidRDefault="00C86FB7" w:rsidP="001426B6">
            <w:pPr>
              <w:rPr>
                <w:rFonts w:ascii="Arial" w:hAnsi="Arial" w:cs="Arial"/>
                <w:sz w:val="22"/>
                <w:szCs w:val="22"/>
              </w:rPr>
            </w:pPr>
            <w:r w:rsidRPr="00CF0011">
              <w:rPr>
                <w:rFonts w:ascii="Arial" w:hAnsi="Arial" w:cs="Arial"/>
                <w:sz w:val="22"/>
                <w:szCs w:val="22"/>
              </w:rPr>
              <w:t>1.2</w:t>
            </w:r>
          </w:p>
        </w:tc>
        <w:tc>
          <w:tcPr>
            <w:tcW w:w="5352" w:type="dxa"/>
            <w:gridSpan w:val="3"/>
          </w:tcPr>
          <w:p w14:paraId="75A49687" w14:textId="31E04216" w:rsidR="00C86FB7" w:rsidRPr="00CF0011" w:rsidRDefault="00C86FB7" w:rsidP="001426B6">
            <w:pPr>
              <w:rPr>
                <w:rFonts w:ascii="Arial" w:hAnsi="Arial" w:cs="Arial"/>
                <w:sz w:val="22"/>
                <w:szCs w:val="22"/>
              </w:rPr>
            </w:pPr>
            <w:r w:rsidRPr="00CF0011">
              <w:rPr>
                <w:rFonts w:ascii="Arial" w:hAnsi="Arial" w:cs="Arial"/>
                <w:sz w:val="22"/>
                <w:szCs w:val="22"/>
              </w:rPr>
              <w:t xml:space="preserve">Mutually agree upon specifications for the </w:t>
            </w:r>
            <w:r w:rsidR="00132B38">
              <w:rPr>
                <w:rFonts w:ascii="Arial" w:hAnsi="Arial" w:cs="Arial"/>
                <w:sz w:val="22"/>
                <w:szCs w:val="22"/>
              </w:rPr>
              <w:t>Product</w:t>
            </w:r>
            <w:r w:rsidRPr="00CF0011">
              <w:rPr>
                <w:rFonts w:ascii="Arial" w:hAnsi="Arial" w:cs="Arial"/>
                <w:sz w:val="22"/>
                <w:szCs w:val="22"/>
              </w:rPr>
              <w:t>s which are the subject of this Agreement.</w:t>
            </w:r>
          </w:p>
          <w:p w14:paraId="462FBA72" w14:textId="77777777" w:rsidR="00C86FB7" w:rsidRPr="00CF0011" w:rsidRDefault="00C86FB7" w:rsidP="001426B6">
            <w:pPr>
              <w:rPr>
                <w:rFonts w:ascii="Arial" w:hAnsi="Arial" w:cs="Arial"/>
                <w:sz w:val="22"/>
                <w:szCs w:val="22"/>
              </w:rPr>
            </w:pPr>
            <w:r w:rsidRPr="00CF0011">
              <w:rPr>
                <w:rFonts w:ascii="Arial" w:hAnsi="Arial" w:cs="Arial"/>
                <w:sz w:val="22"/>
                <w:szCs w:val="22"/>
              </w:rPr>
              <w:t>Specifications in place at the time of this Agreement are attached or referenced herein.</w:t>
            </w:r>
          </w:p>
        </w:tc>
        <w:tc>
          <w:tcPr>
            <w:tcW w:w="1333" w:type="dxa"/>
            <w:shd w:val="clear" w:color="auto" w:fill="auto"/>
          </w:tcPr>
          <w:p w14:paraId="30107591"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c>
          <w:tcPr>
            <w:tcW w:w="1573" w:type="dxa"/>
            <w:gridSpan w:val="4"/>
            <w:shd w:val="clear" w:color="auto" w:fill="auto"/>
          </w:tcPr>
          <w:p w14:paraId="027B0077"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r>
      <w:tr w:rsidR="00C86FB7" w:rsidRPr="00CF0011" w14:paraId="23A4A4FC" w14:textId="77777777" w:rsidTr="00E77EF1">
        <w:tc>
          <w:tcPr>
            <w:tcW w:w="767" w:type="dxa"/>
          </w:tcPr>
          <w:p w14:paraId="3D8CAA3E" w14:textId="77777777" w:rsidR="00C86FB7" w:rsidRPr="00CF0011" w:rsidRDefault="00C86FB7" w:rsidP="001426B6">
            <w:pPr>
              <w:rPr>
                <w:rFonts w:ascii="Arial" w:hAnsi="Arial" w:cs="Arial"/>
                <w:sz w:val="22"/>
                <w:szCs w:val="22"/>
              </w:rPr>
            </w:pPr>
            <w:r w:rsidRPr="00CF0011">
              <w:rPr>
                <w:rFonts w:ascii="Arial" w:hAnsi="Arial" w:cs="Arial"/>
                <w:sz w:val="22"/>
                <w:szCs w:val="22"/>
              </w:rPr>
              <w:t>1.3</w:t>
            </w:r>
          </w:p>
        </w:tc>
        <w:tc>
          <w:tcPr>
            <w:tcW w:w="5352" w:type="dxa"/>
            <w:gridSpan w:val="3"/>
          </w:tcPr>
          <w:p w14:paraId="586BD534" w14:textId="77777777" w:rsidR="00C86FB7" w:rsidRPr="00CF0011" w:rsidRDefault="00C86FB7" w:rsidP="001426B6">
            <w:pPr>
              <w:rPr>
                <w:rFonts w:ascii="Arial" w:hAnsi="Arial" w:cs="Arial"/>
                <w:sz w:val="22"/>
                <w:szCs w:val="22"/>
              </w:rPr>
            </w:pPr>
            <w:r w:rsidRPr="00CF0011">
              <w:rPr>
                <w:rFonts w:ascii="Arial" w:hAnsi="Arial" w:cs="Arial"/>
                <w:sz w:val="22"/>
                <w:szCs w:val="22"/>
              </w:rPr>
              <w:t xml:space="preserve">Changes to the specifications shall be mutually agreed upon and communicated in writing between the parties to this Agreement, except for </w:t>
            </w:r>
            <w:proofErr w:type="spellStart"/>
            <w:r w:rsidRPr="00CF0011">
              <w:rPr>
                <w:rFonts w:ascii="Arial" w:hAnsi="Arial" w:cs="Arial"/>
                <w:sz w:val="22"/>
                <w:szCs w:val="22"/>
              </w:rPr>
              <w:t>compendial</w:t>
            </w:r>
            <w:proofErr w:type="spellEnd"/>
            <w:r w:rsidRPr="00CF0011">
              <w:rPr>
                <w:rFonts w:ascii="Arial" w:hAnsi="Arial" w:cs="Arial"/>
                <w:sz w:val="22"/>
                <w:szCs w:val="22"/>
              </w:rPr>
              <w:t xml:space="preserve"> changes which can be implemented without mutual agreement. </w:t>
            </w:r>
            <w:proofErr w:type="spellStart"/>
            <w:r w:rsidRPr="00CF0011">
              <w:rPr>
                <w:rFonts w:ascii="Arial" w:hAnsi="Arial" w:cs="Arial"/>
                <w:sz w:val="22"/>
                <w:szCs w:val="22"/>
              </w:rPr>
              <w:t>Compendial</w:t>
            </w:r>
            <w:proofErr w:type="spellEnd"/>
            <w:r w:rsidRPr="00CF0011">
              <w:rPr>
                <w:rFonts w:ascii="Arial" w:hAnsi="Arial" w:cs="Arial"/>
                <w:sz w:val="22"/>
                <w:szCs w:val="22"/>
              </w:rPr>
              <w:t xml:space="preserve"> changes shall be implemented by the </w:t>
            </w:r>
            <w:proofErr w:type="spellStart"/>
            <w:r w:rsidRPr="00CF0011">
              <w:rPr>
                <w:rFonts w:ascii="Arial" w:hAnsi="Arial" w:cs="Arial"/>
                <w:sz w:val="22"/>
                <w:szCs w:val="22"/>
              </w:rPr>
              <w:t>compendial</w:t>
            </w:r>
            <w:proofErr w:type="spellEnd"/>
            <w:r w:rsidRPr="00CF0011">
              <w:rPr>
                <w:rFonts w:ascii="Arial" w:hAnsi="Arial" w:cs="Arial"/>
                <w:sz w:val="22"/>
                <w:szCs w:val="22"/>
              </w:rPr>
              <w:t xml:space="preserve"> implementation date.</w:t>
            </w:r>
          </w:p>
        </w:tc>
        <w:tc>
          <w:tcPr>
            <w:tcW w:w="1333" w:type="dxa"/>
            <w:shd w:val="clear" w:color="auto" w:fill="auto"/>
          </w:tcPr>
          <w:p w14:paraId="3BDF0D13"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c>
          <w:tcPr>
            <w:tcW w:w="1573" w:type="dxa"/>
            <w:gridSpan w:val="4"/>
            <w:shd w:val="clear" w:color="auto" w:fill="auto"/>
          </w:tcPr>
          <w:p w14:paraId="77055BEE"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r>
      <w:tr w:rsidR="00C86FB7" w:rsidRPr="00CF0011" w14:paraId="05AE385D" w14:textId="77777777" w:rsidTr="00E77EF1">
        <w:tc>
          <w:tcPr>
            <w:tcW w:w="767" w:type="dxa"/>
          </w:tcPr>
          <w:p w14:paraId="7E5A2432" w14:textId="77777777" w:rsidR="00C86FB7" w:rsidRPr="00CF0011" w:rsidRDefault="00C86FB7" w:rsidP="001426B6">
            <w:pPr>
              <w:rPr>
                <w:rFonts w:ascii="Arial" w:hAnsi="Arial" w:cs="Arial"/>
                <w:sz w:val="22"/>
                <w:szCs w:val="22"/>
              </w:rPr>
            </w:pPr>
            <w:r w:rsidRPr="00CF0011">
              <w:rPr>
                <w:rFonts w:ascii="Arial" w:hAnsi="Arial" w:cs="Arial"/>
                <w:sz w:val="22"/>
                <w:szCs w:val="22"/>
              </w:rPr>
              <w:t>1.4</w:t>
            </w:r>
          </w:p>
        </w:tc>
        <w:tc>
          <w:tcPr>
            <w:tcW w:w="5352" w:type="dxa"/>
            <w:gridSpan w:val="3"/>
          </w:tcPr>
          <w:p w14:paraId="632B8B65" w14:textId="4AB55E50" w:rsidR="00C86FB7" w:rsidRPr="00CF0011" w:rsidRDefault="00C86FB7" w:rsidP="001426B6">
            <w:pPr>
              <w:rPr>
                <w:rFonts w:ascii="Arial" w:hAnsi="Arial" w:cs="Arial"/>
                <w:sz w:val="22"/>
                <w:szCs w:val="22"/>
              </w:rPr>
            </w:pPr>
            <w:r w:rsidRPr="00CF0011">
              <w:rPr>
                <w:rFonts w:ascii="Arial" w:hAnsi="Arial" w:cs="Arial"/>
                <w:sz w:val="22"/>
                <w:szCs w:val="22"/>
              </w:rPr>
              <w:t xml:space="preserve">Ensure that the specifications for </w:t>
            </w:r>
            <w:proofErr w:type="spellStart"/>
            <w:r w:rsidRPr="00CF0011">
              <w:rPr>
                <w:rFonts w:ascii="Arial" w:hAnsi="Arial" w:cs="Arial"/>
                <w:sz w:val="22"/>
                <w:szCs w:val="22"/>
              </w:rPr>
              <w:t>compendial</w:t>
            </w:r>
            <w:proofErr w:type="spellEnd"/>
            <w:r w:rsidRPr="00CF0011">
              <w:rPr>
                <w:rFonts w:ascii="Arial" w:hAnsi="Arial" w:cs="Arial"/>
                <w:sz w:val="22"/>
                <w:szCs w:val="22"/>
              </w:rPr>
              <w:t xml:space="preserve"> </w:t>
            </w:r>
            <w:r w:rsidR="00132B38">
              <w:rPr>
                <w:rFonts w:ascii="Arial" w:hAnsi="Arial" w:cs="Arial"/>
                <w:sz w:val="22"/>
                <w:szCs w:val="22"/>
              </w:rPr>
              <w:t>Product</w:t>
            </w:r>
            <w:r w:rsidRPr="00CF0011">
              <w:rPr>
                <w:rFonts w:ascii="Arial" w:hAnsi="Arial" w:cs="Arial"/>
                <w:sz w:val="22"/>
                <w:szCs w:val="22"/>
              </w:rPr>
              <w:t>s are in compliance with the current compendia.</w:t>
            </w:r>
          </w:p>
        </w:tc>
        <w:tc>
          <w:tcPr>
            <w:tcW w:w="1333" w:type="dxa"/>
            <w:shd w:val="clear" w:color="auto" w:fill="auto"/>
          </w:tcPr>
          <w:p w14:paraId="188F9E00"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c>
          <w:tcPr>
            <w:tcW w:w="1573" w:type="dxa"/>
            <w:gridSpan w:val="4"/>
            <w:shd w:val="clear" w:color="auto" w:fill="auto"/>
          </w:tcPr>
          <w:p w14:paraId="58AD2696" w14:textId="77777777" w:rsidR="00C86FB7" w:rsidRPr="00CF0011" w:rsidRDefault="00C86FB7" w:rsidP="001426B6">
            <w:pPr>
              <w:jc w:val="center"/>
              <w:rPr>
                <w:rFonts w:ascii="Arial" w:hAnsi="Arial" w:cs="Arial"/>
                <w:sz w:val="22"/>
                <w:szCs w:val="22"/>
              </w:rPr>
            </w:pPr>
          </w:p>
        </w:tc>
      </w:tr>
      <w:tr w:rsidR="00C86FB7" w:rsidRPr="00CF0011" w14:paraId="10FF0031" w14:textId="77777777" w:rsidTr="00E77EF1">
        <w:tc>
          <w:tcPr>
            <w:tcW w:w="767" w:type="dxa"/>
          </w:tcPr>
          <w:p w14:paraId="07B50288" w14:textId="77777777" w:rsidR="00C86FB7" w:rsidRPr="00CF0011" w:rsidRDefault="00C86FB7" w:rsidP="001426B6">
            <w:pPr>
              <w:rPr>
                <w:rFonts w:ascii="Arial" w:hAnsi="Arial" w:cs="Arial"/>
                <w:sz w:val="22"/>
                <w:szCs w:val="22"/>
              </w:rPr>
            </w:pPr>
            <w:r w:rsidRPr="00CF0011">
              <w:rPr>
                <w:rFonts w:ascii="Arial" w:hAnsi="Arial" w:cs="Arial"/>
                <w:sz w:val="22"/>
                <w:szCs w:val="22"/>
              </w:rPr>
              <w:t>1.5</w:t>
            </w:r>
          </w:p>
        </w:tc>
        <w:tc>
          <w:tcPr>
            <w:tcW w:w="5352" w:type="dxa"/>
            <w:gridSpan w:val="3"/>
          </w:tcPr>
          <w:p w14:paraId="462EDE78" w14:textId="547E0A51" w:rsidR="00C86FB7" w:rsidRPr="00CF0011" w:rsidRDefault="00C86FB7" w:rsidP="001426B6">
            <w:pPr>
              <w:rPr>
                <w:rFonts w:ascii="Arial" w:hAnsi="Arial" w:cs="Arial"/>
                <w:sz w:val="22"/>
                <w:szCs w:val="22"/>
              </w:rPr>
            </w:pPr>
            <w:r w:rsidRPr="00CF0011">
              <w:rPr>
                <w:rFonts w:ascii="Arial" w:hAnsi="Arial" w:cs="Arial"/>
                <w:sz w:val="22"/>
                <w:szCs w:val="22"/>
              </w:rPr>
              <w:t xml:space="preserve">Manufacture </w:t>
            </w:r>
            <w:r w:rsidR="00132B38">
              <w:rPr>
                <w:rFonts w:ascii="Arial" w:hAnsi="Arial" w:cs="Arial"/>
                <w:sz w:val="22"/>
                <w:szCs w:val="22"/>
              </w:rPr>
              <w:t>Product</w:t>
            </w:r>
            <w:r w:rsidRPr="00CF0011">
              <w:rPr>
                <w:rFonts w:ascii="Arial" w:hAnsi="Arial" w:cs="Arial"/>
                <w:sz w:val="22"/>
                <w:szCs w:val="22"/>
              </w:rPr>
              <w:t>s that conform to the mutually agreed upon specifications.</w:t>
            </w:r>
          </w:p>
        </w:tc>
        <w:tc>
          <w:tcPr>
            <w:tcW w:w="1333" w:type="dxa"/>
            <w:shd w:val="clear" w:color="auto" w:fill="auto"/>
          </w:tcPr>
          <w:p w14:paraId="0F196AE0"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c>
          <w:tcPr>
            <w:tcW w:w="1573" w:type="dxa"/>
            <w:gridSpan w:val="4"/>
            <w:shd w:val="clear" w:color="auto" w:fill="auto"/>
          </w:tcPr>
          <w:p w14:paraId="5D25DF93" w14:textId="77777777" w:rsidR="00C86FB7" w:rsidRPr="00CF0011" w:rsidRDefault="00C86FB7" w:rsidP="001426B6">
            <w:pPr>
              <w:jc w:val="center"/>
              <w:rPr>
                <w:rFonts w:ascii="Arial" w:hAnsi="Arial" w:cs="Arial"/>
                <w:sz w:val="22"/>
                <w:szCs w:val="22"/>
              </w:rPr>
            </w:pPr>
          </w:p>
        </w:tc>
      </w:tr>
      <w:tr w:rsidR="00C86FB7" w:rsidRPr="00CF0011" w14:paraId="26164682" w14:textId="77777777" w:rsidTr="00E77EF1">
        <w:trPr>
          <w:trHeight w:val="289"/>
        </w:trPr>
        <w:tc>
          <w:tcPr>
            <w:tcW w:w="767" w:type="dxa"/>
          </w:tcPr>
          <w:p w14:paraId="21B71FF5" w14:textId="77777777" w:rsidR="00C86FB7" w:rsidRPr="00CF0011" w:rsidRDefault="00C86FB7" w:rsidP="001426B6">
            <w:pPr>
              <w:rPr>
                <w:rFonts w:ascii="Arial" w:hAnsi="Arial" w:cs="Arial"/>
                <w:sz w:val="22"/>
                <w:szCs w:val="22"/>
              </w:rPr>
            </w:pPr>
            <w:r w:rsidRPr="00CF0011">
              <w:rPr>
                <w:rFonts w:ascii="Arial" w:hAnsi="Arial" w:cs="Arial"/>
                <w:sz w:val="22"/>
                <w:szCs w:val="22"/>
              </w:rPr>
              <w:t>1.6</w:t>
            </w:r>
          </w:p>
        </w:tc>
        <w:tc>
          <w:tcPr>
            <w:tcW w:w="5352" w:type="dxa"/>
            <w:gridSpan w:val="3"/>
          </w:tcPr>
          <w:p w14:paraId="0951D0C6" w14:textId="025BAD87" w:rsidR="00C86FB7" w:rsidRPr="00CF0011" w:rsidRDefault="00C86FB7" w:rsidP="001426B6">
            <w:pPr>
              <w:rPr>
                <w:rFonts w:ascii="Arial" w:hAnsi="Arial" w:cs="Arial"/>
                <w:sz w:val="22"/>
                <w:szCs w:val="22"/>
              </w:rPr>
            </w:pPr>
            <w:r w:rsidRPr="00CF0011">
              <w:rPr>
                <w:rFonts w:ascii="Arial" w:hAnsi="Arial" w:cs="Arial"/>
                <w:sz w:val="22"/>
                <w:szCs w:val="22"/>
              </w:rPr>
              <w:t xml:space="preserve">Ensure </w:t>
            </w:r>
            <w:r w:rsidR="00132B38">
              <w:rPr>
                <w:rFonts w:ascii="Arial" w:hAnsi="Arial" w:cs="Arial"/>
                <w:sz w:val="22"/>
                <w:szCs w:val="22"/>
              </w:rPr>
              <w:t>Product</w:t>
            </w:r>
            <w:r w:rsidRPr="00CF0011">
              <w:rPr>
                <w:rFonts w:ascii="Arial" w:hAnsi="Arial" w:cs="Arial"/>
                <w:sz w:val="22"/>
                <w:szCs w:val="22"/>
              </w:rPr>
              <w:t xml:space="preserve"> is appropriate for its intended use.</w:t>
            </w:r>
          </w:p>
        </w:tc>
        <w:tc>
          <w:tcPr>
            <w:tcW w:w="1333" w:type="dxa"/>
            <w:shd w:val="clear" w:color="auto" w:fill="auto"/>
          </w:tcPr>
          <w:p w14:paraId="22C2FC72" w14:textId="77777777" w:rsidR="00C86FB7" w:rsidRPr="00CF0011" w:rsidRDefault="00C86FB7" w:rsidP="001426B6">
            <w:pPr>
              <w:jc w:val="center"/>
              <w:rPr>
                <w:rFonts w:ascii="Arial" w:hAnsi="Arial" w:cs="Arial"/>
                <w:sz w:val="22"/>
                <w:szCs w:val="22"/>
              </w:rPr>
            </w:pPr>
          </w:p>
        </w:tc>
        <w:tc>
          <w:tcPr>
            <w:tcW w:w="1573" w:type="dxa"/>
            <w:gridSpan w:val="4"/>
            <w:shd w:val="clear" w:color="auto" w:fill="auto"/>
          </w:tcPr>
          <w:p w14:paraId="2D5B63F4"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r>
      <w:tr w:rsidR="00C86FB7" w:rsidRPr="00CF0011" w14:paraId="3C76718F" w14:textId="77777777" w:rsidTr="00E77EF1">
        <w:tc>
          <w:tcPr>
            <w:tcW w:w="767" w:type="dxa"/>
          </w:tcPr>
          <w:p w14:paraId="3F9BABEA" w14:textId="77777777" w:rsidR="00C86FB7" w:rsidRPr="00CF0011" w:rsidRDefault="00C86FB7" w:rsidP="001426B6">
            <w:pPr>
              <w:rPr>
                <w:rFonts w:ascii="Arial" w:hAnsi="Arial" w:cs="Arial"/>
                <w:sz w:val="22"/>
                <w:szCs w:val="22"/>
              </w:rPr>
            </w:pPr>
            <w:r w:rsidRPr="00CF0011">
              <w:rPr>
                <w:rFonts w:ascii="Arial" w:hAnsi="Arial" w:cs="Arial"/>
                <w:sz w:val="22"/>
                <w:szCs w:val="22"/>
              </w:rPr>
              <w:t>1.7</w:t>
            </w:r>
          </w:p>
        </w:tc>
        <w:tc>
          <w:tcPr>
            <w:tcW w:w="5352" w:type="dxa"/>
            <w:gridSpan w:val="3"/>
          </w:tcPr>
          <w:p w14:paraId="521EFCCF" w14:textId="73B7D226" w:rsidR="00C86FB7" w:rsidRPr="00CF0011" w:rsidRDefault="00C86FB7" w:rsidP="001426B6">
            <w:pPr>
              <w:rPr>
                <w:rFonts w:ascii="Arial" w:hAnsi="Arial" w:cs="Arial"/>
                <w:sz w:val="22"/>
                <w:szCs w:val="22"/>
              </w:rPr>
            </w:pPr>
            <w:r w:rsidRPr="00CF0011">
              <w:rPr>
                <w:rFonts w:ascii="Arial" w:hAnsi="Arial" w:cs="Arial"/>
                <w:sz w:val="22"/>
                <w:szCs w:val="22"/>
              </w:rPr>
              <w:t xml:space="preserve">Upon request, disclose information to </w:t>
            </w:r>
            <w:proofErr w:type="spellStart"/>
            <w:r w:rsidRPr="00CF0011">
              <w:rPr>
                <w:rFonts w:ascii="Arial" w:hAnsi="Arial" w:cs="Arial"/>
                <w:sz w:val="22"/>
                <w:szCs w:val="22"/>
              </w:rPr>
              <w:t>Avantor</w:t>
            </w:r>
            <w:proofErr w:type="spellEnd"/>
            <w:r w:rsidRPr="00CF0011">
              <w:rPr>
                <w:rFonts w:ascii="Arial" w:hAnsi="Arial" w:cs="Arial"/>
                <w:sz w:val="22"/>
                <w:szCs w:val="22"/>
              </w:rPr>
              <w:t xml:space="preserve"> regarding any recent regulatory agency inspections and adverse findings pertaining to the </w:t>
            </w:r>
            <w:r w:rsidR="00132B38">
              <w:rPr>
                <w:rFonts w:ascii="Arial" w:hAnsi="Arial" w:cs="Arial"/>
                <w:sz w:val="22"/>
                <w:szCs w:val="22"/>
              </w:rPr>
              <w:t>Product</w:t>
            </w:r>
            <w:r w:rsidRPr="00CF0011">
              <w:rPr>
                <w:rFonts w:ascii="Arial" w:hAnsi="Arial" w:cs="Arial"/>
                <w:sz w:val="22"/>
                <w:szCs w:val="22"/>
              </w:rPr>
              <w:t>s.</w:t>
            </w:r>
          </w:p>
        </w:tc>
        <w:tc>
          <w:tcPr>
            <w:tcW w:w="1333" w:type="dxa"/>
            <w:shd w:val="clear" w:color="auto" w:fill="auto"/>
          </w:tcPr>
          <w:p w14:paraId="09D57203"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c>
          <w:tcPr>
            <w:tcW w:w="1573" w:type="dxa"/>
            <w:gridSpan w:val="4"/>
            <w:shd w:val="clear" w:color="auto" w:fill="auto"/>
          </w:tcPr>
          <w:p w14:paraId="5C838447" w14:textId="77777777" w:rsidR="00C86FB7" w:rsidRPr="00CF0011" w:rsidRDefault="00C86FB7" w:rsidP="001426B6">
            <w:pPr>
              <w:jc w:val="center"/>
              <w:rPr>
                <w:rFonts w:ascii="Arial" w:hAnsi="Arial" w:cs="Arial"/>
                <w:sz w:val="22"/>
                <w:szCs w:val="22"/>
              </w:rPr>
            </w:pPr>
          </w:p>
        </w:tc>
      </w:tr>
      <w:tr w:rsidR="00C86FB7" w:rsidRPr="00CF0011" w14:paraId="682BDD13" w14:textId="77777777" w:rsidTr="00E77EF1">
        <w:tc>
          <w:tcPr>
            <w:tcW w:w="767" w:type="dxa"/>
          </w:tcPr>
          <w:p w14:paraId="26EF45A8" w14:textId="77777777" w:rsidR="00C86FB7" w:rsidRPr="00CF0011" w:rsidRDefault="00C86FB7" w:rsidP="001426B6">
            <w:pPr>
              <w:rPr>
                <w:rFonts w:ascii="Arial" w:hAnsi="Arial" w:cs="Arial"/>
                <w:sz w:val="22"/>
                <w:szCs w:val="22"/>
              </w:rPr>
            </w:pPr>
            <w:r w:rsidRPr="00CF0011">
              <w:rPr>
                <w:rFonts w:ascii="Arial" w:hAnsi="Arial" w:cs="Arial"/>
                <w:sz w:val="22"/>
                <w:szCs w:val="22"/>
              </w:rPr>
              <w:t>1.8</w:t>
            </w:r>
          </w:p>
        </w:tc>
        <w:tc>
          <w:tcPr>
            <w:tcW w:w="5352" w:type="dxa"/>
            <w:gridSpan w:val="3"/>
          </w:tcPr>
          <w:p w14:paraId="444FF52E" w14:textId="7685A3CA" w:rsidR="00C86FB7" w:rsidRPr="00CF0011" w:rsidRDefault="00C86FB7" w:rsidP="001426B6">
            <w:pPr>
              <w:rPr>
                <w:rFonts w:ascii="Arial" w:hAnsi="Arial" w:cs="Arial"/>
                <w:sz w:val="22"/>
                <w:szCs w:val="22"/>
              </w:rPr>
            </w:pPr>
            <w:r w:rsidRPr="00CF0011">
              <w:rPr>
                <w:rFonts w:ascii="Arial" w:hAnsi="Arial" w:cs="Arial"/>
                <w:sz w:val="22"/>
                <w:szCs w:val="22"/>
              </w:rPr>
              <w:t xml:space="preserve">Notify promptly if, in the course of a regulatory inspection, findings are made related to the quality or safety of the </w:t>
            </w:r>
            <w:r w:rsidR="00132B38">
              <w:rPr>
                <w:rFonts w:ascii="Arial" w:hAnsi="Arial" w:cs="Arial"/>
                <w:sz w:val="22"/>
                <w:szCs w:val="22"/>
              </w:rPr>
              <w:t>Product</w:t>
            </w:r>
            <w:r w:rsidRPr="00CF0011">
              <w:rPr>
                <w:rFonts w:ascii="Arial" w:hAnsi="Arial" w:cs="Arial"/>
                <w:sz w:val="22"/>
                <w:szCs w:val="22"/>
              </w:rPr>
              <w:t>s already supplied.</w:t>
            </w:r>
          </w:p>
        </w:tc>
        <w:tc>
          <w:tcPr>
            <w:tcW w:w="1333" w:type="dxa"/>
            <w:shd w:val="clear" w:color="auto" w:fill="auto"/>
          </w:tcPr>
          <w:p w14:paraId="4A7DB390"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c>
          <w:tcPr>
            <w:tcW w:w="1573" w:type="dxa"/>
            <w:gridSpan w:val="4"/>
            <w:shd w:val="clear" w:color="auto" w:fill="auto"/>
          </w:tcPr>
          <w:p w14:paraId="535E6A96" w14:textId="77777777" w:rsidR="00C86FB7" w:rsidRPr="00CF0011" w:rsidRDefault="00C86FB7" w:rsidP="001426B6">
            <w:pPr>
              <w:jc w:val="center"/>
              <w:rPr>
                <w:rFonts w:ascii="Arial" w:hAnsi="Arial" w:cs="Arial"/>
                <w:sz w:val="22"/>
                <w:szCs w:val="22"/>
              </w:rPr>
            </w:pPr>
          </w:p>
        </w:tc>
      </w:tr>
      <w:tr w:rsidR="00C86FB7" w:rsidRPr="00CF0011" w14:paraId="5506A464" w14:textId="77777777" w:rsidTr="00E77EF1">
        <w:tc>
          <w:tcPr>
            <w:tcW w:w="767" w:type="dxa"/>
            <w:tcBorders>
              <w:bottom w:val="single" w:sz="4" w:space="0" w:color="auto"/>
            </w:tcBorders>
          </w:tcPr>
          <w:p w14:paraId="75CD00E9" w14:textId="77777777" w:rsidR="00C86FB7" w:rsidRPr="00CF0011" w:rsidRDefault="00C86FB7" w:rsidP="001426B6">
            <w:pPr>
              <w:rPr>
                <w:rFonts w:ascii="Arial" w:hAnsi="Arial" w:cs="Arial"/>
                <w:sz w:val="22"/>
                <w:szCs w:val="22"/>
              </w:rPr>
            </w:pPr>
            <w:r w:rsidRPr="00CF0011">
              <w:rPr>
                <w:rFonts w:ascii="Arial" w:hAnsi="Arial" w:cs="Arial"/>
                <w:sz w:val="22"/>
                <w:szCs w:val="22"/>
              </w:rPr>
              <w:t>1.9</w:t>
            </w:r>
          </w:p>
        </w:tc>
        <w:tc>
          <w:tcPr>
            <w:tcW w:w="5352" w:type="dxa"/>
            <w:gridSpan w:val="3"/>
            <w:tcBorders>
              <w:bottom w:val="single" w:sz="4" w:space="0" w:color="auto"/>
            </w:tcBorders>
          </w:tcPr>
          <w:p w14:paraId="6B5E0595" w14:textId="50AC91AD" w:rsidR="00C86FB7" w:rsidRPr="00CF0011" w:rsidRDefault="00C86FB7" w:rsidP="001426B6">
            <w:pPr>
              <w:rPr>
                <w:rFonts w:ascii="Arial" w:hAnsi="Arial" w:cs="Arial"/>
                <w:sz w:val="22"/>
                <w:szCs w:val="22"/>
              </w:rPr>
            </w:pPr>
            <w:r w:rsidRPr="00CF0011">
              <w:rPr>
                <w:rFonts w:ascii="Arial" w:hAnsi="Arial" w:cs="Arial"/>
                <w:sz w:val="22"/>
                <w:szCs w:val="22"/>
              </w:rPr>
              <w:t>Supplier shall have a qualification, and approval process for management of third parties that includes periodic re-evaluation.</w:t>
            </w:r>
            <w:r w:rsidR="00537BF4">
              <w:rPr>
                <w:rFonts w:ascii="Arial" w:hAnsi="Arial" w:cs="Arial"/>
                <w:sz w:val="22"/>
                <w:szCs w:val="22"/>
              </w:rPr>
              <w:t xml:space="preserve">  </w:t>
            </w:r>
            <w:r w:rsidRPr="00CF0011">
              <w:rPr>
                <w:rFonts w:ascii="Arial" w:hAnsi="Arial" w:cs="Arial"/>
                <w:sz w:val="22"/>
                <w:szCs w:val="22"/>
              </w:rPr>
              <w:t>Supplier shall retain related records.</w:t>
            </w:r>
          </w:p>
        </w:tc>
        <w:tc>
          <w:tcPr>
            <w:tcW w:w="1333" w:type="dxa"/>
            <w:shd w:val="clear" w:color="auto" w:fill="auto"/>
          </w:tcPr>
          <w:p w14:paraId="1109142D" w14:textId="77777777" w:rsidR="00C86FB7" w:rsidRPr="00CF0011" w:rsidRDefault="00C86FB7" w:rsidP="001426B6">
            <w:pPr>
              <w:jc w:val="center"/>
              <w:rPr>
                <w:rFonts w:ascii="Arial" w:hAnsi="Arial" w:cs="Arial"/>
                <w:sz w:val="22"/>
                <w:szCs w:val="22"/>
              </w:rPr>
            </w:pPr>
            <w:r w:rsidRPr="00CF0011">
              <w:rPr>
                <w:rFonts w:ascii="Arial" w:hAnsi="Arial" w:cs="Arial"/>
                <w:sz w:val="22"/>
                <w:szCs w:val="22"/>
              </w:rPr>
              <w:t>X</w:t>
            </w:r>
          </w:p>
        </w:tc>
        <w:tc>
          <w:tcPr>
            <w:tcW w:w="1573" w:type="dxa"/>
            <w:gridSpan w:val="4"/>
            <w:shd w:val="clear" w:color="auto" w:fill="auto"/>
          </w:tcPr>
          <w:p w14:paraId="2457BD51" w14:textId="77777777" w:rsidR="00C86FB7" w:rsidRPr="00CF0011" w:rsidRDefault="00C86FB7" w:rsidP="001426B6">
            <w:pPr>
              <w:jc w:val="center"/>
              <w:rPr>
                <w:rFonts w:ascii="Arial" w:hAnsi="Arial" w:cs="Arial"/>
                <w:sz w:val="22"/>
                <w:szCs w:val="22"/>
              </w:rPr>
            </w:pPr>
          </w:p>
        </w:tc>
      </w:tr>
      <w:bookmarkEnd w:id="2"/>
      <w:tr w:rsidR="00804E71" w:rsidRPr="00CF0011" w14:paraId="6E787D79" w14:textId="77777777" w:rsidTr="00E77EF1">
        <w:tc>
          <w:tcPr>
            <w:tcW w:w="767" w:type="dxa"/>
            <w:shd w:val="clear" w:color="auto" w:fill="0070C0"/>
          </w:tcPr>
          <w:p w14:paraId="4CD9E7CE"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2.0</w:t>
            </w:r>
          </w:p>
        </w:tc>
        <w:tc>
          <w:tcPr>
            <w:tcW w:w="5352" w:type="dxa"/>
            <w:gridSpan w:val="3"/>
            <w:shd w:val="clear" w:color="auto" w:fill="0070C0"/>
          </w:tcPr>
          <w:p w14:paraId="5E9E9E81"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Manufacturing, Packaging and Labeling</w:t>
            </w:r>
          </w:p>
        </w:tc>
        <w:tc>
          <w:tcPr>
            <w:tcW w:w="1343" w:type="dxa"/>
            <w:gridSpan w:val="2"/>
            <w:shd w:val="clear" w:color="auto" w:fill="0070C0"/>
          </w:tcPr>
          <w:p w14:paraId="06339E72" w14:textId="77777777" w:rsidR="00804E71" w:rsidRPr="00CF0011" w:rsidRDefault="00804E71" w:rsidP="001426B6">
            <w:pPr>
              <w:jc w:val="center"/>
              <w:rPr>
                <w:rFonts w:ascii="Arial" w:hAnsi="Arial" w:cs="Arial"/>
                <w:color w:val="FFFFFF" w:themeColor="background1"/>
                <w:sz w:val="22"/>
                <w:szCs w:val="22"/>
              </w:rPr>
            </w:pPr>
          </w:p>
        </w:tc>
        <w:tc>
          <w:tcPr>
            <w:tcW w:w="1563" w:type="dxa"/>
            <w:gridSpan w:val="3"/>
            <w:shd w:val="clear" w:color="auto" w:fill="0070C0"/>
          </w:tcPr>
          <w:p w14:paraId="05523E41" w14:textId="77777777" w:rsidR="00804E71" w:rsidRPr="00CF0011" w:rsidRDefault="00804E71" w:rsidP="001426B6">
            <w:pPr>
              <w:jc w:val="center"/>
              <w:rPr>
                <w:rFonts w:ascii="Arial" w:hAnsi="Arial" w:cs="Arial"/>
                <w:color w:val="FFFFFF" w:themeColor="background1"/>
                <w:sz w:val="22"/>
                <w:szCs w:val="22"/>
              </w:rPr>
            </w:pPr>
          </w:p>
        </w:tc>
      </w:tr>
      <w:tr w:rsidR="00804E71" w:rsidRPr="00CF0011" w14:paraId="10937DBE" w14:textId="77777777" w:rsidTr="00E77EF1">
        <w:tc>
          <w:tcPr>
            <w:tcW w:w="767" w:type="dxa"/>
          </w:tcPr>
          <w:p w14:paraId="1F727F9F" w14:textId="77777777" w:rsidR="00804E71" w:rsidRPr="00CF0011" w:rsidRDefault="00804E71" w:rsidP="001426B6">
            <w:pPr>
              <w:rPr>
                <w:rFonts w:ascii="Arial" w:hAnsi="Arial" w:cs="Arial"/>
                <w:sz w:val="22"/>
                <w:szCs w:val="22"/>
              </w:rPr>
            </w:pPr>
            <w:r w:rsidRPr="00CF0011">
              <w:rPr>
                <w:rFonts w:ascii="Arial" w:hAnsi="Arial" w:cs="Arial"/>
                <w:sz w:val="22"/>
                <w:szCs w:val="22"/>
              </w:rPr>
              <w:t>2.1</w:t>
            </w:r>
          </w:p>
        </w:tc>
        <w:tc>
          <w:tcPr>
            <w:tcW w:w="5352" w:type="dxa"/>
            <w:gridSpan w:val="3"/>
          </w:tcPr>
          <w:p w14:paraId="0696C990" w14:textId="36D6A4EF" w:rsidR="00804E71" w:rsidRPr="00CF0011" w:rsidRDefault="00804E71" w:rsidP="001426B6">
            <w:pPr>
              <w:rPr>
                <w:rFonts w:ascii="Arial" w:hAnsi="Arial" w:cs="Arial"/>
                <w:sz w:val="22"/>
                <w:szCs w:val="22"/>
              </w:rPr>
            </w:pPr>
            <w:r w:rsidRPr="00CF0011">
              <w:rPr>
                <w:rFonts w:ascii="Arial" w:hAnsi="Arial" w:cs="Arial"/>
                <w:sz w:val="22"/>
                <w:szCs w:val="22"/>
              </w:rPr>
              <w:t>Document that manufacturing and packaging process meet agreed upon requirements and are fit for purpose and all equipment necessary for the supply of Products are operational and routinely maintained sufficiently to support Products delivery requirements. Demonstrate the commissioning of critical systems and equipment used in the supply and control of the Products. Demonstrate that cleaning procedures are appropriate and their effectiveness has been demonstrated.</w:t>
            </w:r>
          </w:p>
        </w:tc>
        <w:tc>
          <w:tcPr>
            <w:tcW w:w="1343" w:type="dxa"/>
            <w:gridSpan w:val="2"/>
          </w:tcPr>
          <w:p w14:paraId="61BF41C6"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014B2612" w14:textId="77777777" w:rsidR="00804E71" w:rsidRPr="00CF0011" w:rsidRDefault="00804E71" w:rsidP="001426B6">
            <w:pPr>
              <w:jc w:val="center"/>
              <w:rPr>
                <w:rFonts w:ascii="Arial" w:hAnsi="Arial" w:cs="Arial"/>
                <w:sz w:val="22"/>
                <w:szCs w:val="22"/>
              </w:rPr>
            </w:pPr>
          </w:p>
        </w:tc>
      </w:tr>
      <w:tr w:rsidR="00804E71" w:rsidRPr="00CF0011" w14:paraId="0A34561D" w14:textId="77777777" w:rsidTr="00E77EF1">
        <w:tc>
          <w:tcPr>
            <w:tcW w:w="767" w:type="dxa"/>
          </w:tcPr>
          <w:p w14:paraId="054BA5D6" w14:textId="77777777" w:rsidR="00804E71" w:rsidRPr="00CF0011" w:rsidRDefault="00804E71" w:rsidP="001426B6">
            <w:pPr>
              <w:rPr>
                <w:rFonts w:ascii="Arial" w:hAnsi="Arial" w:cs="Arial"/>
                <w:sz w:val="22"/>
                <w:szCs w:val="22"/>
              </w:rPr>
            </w:pPr>
            <w:r w:rsidRPr="00CF0011">
              <w:rPr>
                <w:rFonts w:ascii="Arial" w:hAnsi="Arial" w:cs="Arial"/>
                <w:sz w:val="22"/>
                <w:szCs w:val="22"/>
              </w:rPr>
              <w:t>2.2</w:t>
            </w:r>
          </w:p>
        </w:tc>
        <w:tc>
          <w:tcPr>
            <w:tcW w:w="5352" w:type="dxa"/>
            <w:gridSpan w:val="3"/>
          </w:tcPr>
          <w:p w14:paraId="4225C4FB" w14:textId="77777777" w:rsidR="00804E71" w:rsidRPr="00CF0011" w:rsidRDefault="00804E71" w:rsidP="001426B6">
            <w:pPr>
              <w:rPr>
                <w:rFonts w:ascii="Arial" w:hAnsi="Arial" w:cs="Arial"/>
                <w:sz w:val="22"/>
                <w:szCs w:val="22"/>
              </w:rPr>
            </w:pPr>
            <w:r w:rsidRPr="00CF0011">
              <w:rPr>
                <w:rFonts w:ascii="Arial" w:hAnsi="Arial" w:cs="Arial"/>
                <w:sz w:val="22"/>
                <w:szCs w:val="22"/>
              </w:rPr>
              <w:t>Samples will be retained for a period of one (1) year past the expiration date.</w:t>
            </w:r>
          </w:p>
        </w:tc>
        <w:tc>
          <w:tcPr>
            <w:tcW w:w="1343" w:type="dxa"/>
            <w:gridSpan w:val="2"/>
          </w:tcPr>
          <w:p w14:paraId="3E029A8A"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04EF734F" w14:textId="77777777" w:rsidR="00804E71" w:rsidRPr="00CF0011" w:rsidRDefault="00804E71" w:rsidP="001426B6">
            <w:pPr>
              <w:jc w:val="center"/>
              <w:rPr>
                <w:rFonts w:ascii="Arial" w:hAnsi="Arial" w:cs="Arial"/>
                <w:sz w:val="22"/>
                <w:szCs w:val="22"/>
              </w:rPr>
            </w:pPr>
          </w:p>
        </w:tc>
      </w:tr>
      <w:tr w:rsidR="00804E71" w:rsidRPr="00CF0011" w14:paraId="2DD5AE04" w14:textId="77777777" w:rsidTr="00E77EF1">
        <w:tc>
          <w:tcPr>
            <w:tcW w:w="767" w:type="dxa"/>
          </w:tcPr>
          <w:p w14:paraId="14D8436C" w14:textId="77777777" w:rsidR="00804E71" w:rsidRPr="00CF0011" w:rsidRDefault="00804E71" w:rsidP="001426B6">
            <w:pPr>
              <w:rPr>
                <w:rFonts w:ascii="Arial" w:hAnsi="Arial" w:cs="Arial"/>
                <w:sz w:val="22"/>
                <w:szCs w:val="22"/>
              </w:rPr>
            </w:pPr>
            <w:r w:rsidRPr="00CF0011">
              <w:rPr>
                <w:rFonts w:ascii="Arial" w:hAnsi="Arial" w:cs="Arial"/>
                <w:sz w:val="22"/>
                <w:szCs w:val="22"/>
              </w:rPr>
              <w:t>2.3</w:t>
            </w:r>
          </w:p>
        </w:tc>
        <w:tc>
          <w:tcPr>
            <w:tcW w:w="5352" w:type="dxa"/>
            <w:gridSpan w:val="3"/>
          </w:tcPr>
          <w:p w14:paraId="479F3224" w14:textId="77777777" w:rsidR="00804E71" w:rsidRPr="00CF0011" w:rsidRDefault="00804E71" w:rsidP="001426B6">
            <w:pPr>
              <w:rPr>
                <w:rFonts w:ascii="Arial" w:hAnsi="Arial" w:cs="Arial"/>
                <w:sz w:val="22"/>
                <w:szCs w:val="22"/>
              </w:rPr>
            </w:pPr>
            <w:r w:rsidRPr="00CF0011">
              <w:rPr>
                <w:rFonts w:ascii="Arial" w:hAnsi="Arial" w:cs="Arial"/>
                <w:sz w:val="22"/>
                <w:szCs w:val="22"/>
              </w:rPr>
              <w:t>Agree upon special labeling requirements.</w:t>
            </w:r>
          </w:p>
        </w:tc>
        <w:tc>
          <w:tcPr>
            <w:tcW w:w="1343" w:type="dxa"/>
            <w:gridSpan w:val="2"/>
          </w:tcPr>
          <w:p w14:paraId="415379DA"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3A7673D1"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r>
      <w:tr w:rsidR="00804E71" w:rsidRPr="00CF0011" w14:paraId="4D332AF9" w14:textId="77777777" w:rsidTr="00E77EF1">
        <w:tc>
          <w:tcPr>
            <w:tcW w:w="767" w:type="dxa"/>
          </w:tcPr>
          <w:p w14:paraId="7981A518" w14:textId="77777777" w:rsidR="00804E71" w:rsidRPr="00CF0011" w:rsidRDefault="00804E71" w:rsidP="001426B6">
            <w:pPr>
              <w:rPr>
                <w:rFonts w:ascii="Arial" w:hAnsi="Arial" w:cs="Arial"/>
                <w:sz w:val="22"/>
                <w:szCs w:val="22"/>
              </w:rPr>
            </w:pPr>
            <w:r w:rsidRPr="00CF0011">
              <w:rPr>
                <w:rFonts w:ascii="Arial" w:hAnsi="Arial" w:cs="Arial"/>
                <w:sz w:val="22"/>
                <w:szCs w:val="22"/>
              </w:rPr>
              <w:lastRenderedPageBreak/>
              <w:t>2.4</w:t>
            </w:r>
          </w:p>
        </w:tc>
        <w:tc>
          <w:tcPr>
            <w:tcW w:w="5352" w:type="dxa"/>
            <w:gridSpan w:val="3"/>
          </w:tcPr>
          <w:p w14:paraId="7DA77B28" w14:textId="420FEC2B" w:rsidR="00804E71" w:rsidRPr="00CF0011" w:rsidRDefault="00804E71" w:rsidP="001426B6">
            <w:pPr>
              <w:rPr>
                <w:rFonts w:ascii="Arial" w:hAnsi="Arial" w:cs="Arial"/>
                <w:sz w:val="22"/>
                <w:szCs w:val="22"/>
              </w:rPr>
            </w:pPr>
            <w:r w:rsidRPr="00CF0011">
              <w:rPr>
                <w:rFonts w:ascii="Arial" w:hAnsi="Arial" w:cs="Arial"/>
                <w:sz w:val="22"/>
                <w:szCs w:val="22"/>
              </w:rPr>
              <w:t>SUPPLIER will provide documentation supporting residual solvent, allergens, and BSE/TSE in the Products(s) regulatory datasheet, where applicable.</w:t>
            </w:r>
          </w:p>
        </w:tc>
        <w:tc>
          <w:tcPr>
            <w:tcW w:w="1343" w:type="dxa"/>
            <w:gridSpan w:val="2"/>
          </w:tcPr>
          <w:p w14:paraId="1D2CAE09"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561D5686" w14:textId="77777777" w:rsidR="00804E71" w:rsidRPr="00CF0011" w:rsidRDefault="00804E71" w:rsidP="001426B6">
            <w:pPr>
              <w:jc w:val="center"/>
              <w:rPr>
                <w:rFonts w:ascii="Arial" w:hAnsi="Arial" w:cs="Arial"/>
                <w:sz w:val="22"/>
                <w:szCs w:val="22"/>
              </w:rPr>
            </w:pPr>
          </w:p>
        </w:tc>
      </w:tr>
      <w:tr w:rsidR="00804E71" w:rsidRPr="00CF0011" w14:paraId="3BF6E12C" w14:textId="77777777" w:rsidTr="00E77EF1">
        <w:tc>
          <w:tcPr>
            <w:tcW w:w="767" w:type="dxa"/>
          </w:tcPr>
          <w:p w14:paraId="3F0476DC" w14:textId="77777777" w:rsidR="00804E71" w:rsidRPr="00CF0011" w:rsidRDefault="00804E71" w:rsidP="001426B6">
            <w:pPr>
              <w:rPr>
                <w:rFonts w:ascii="Arial" w:hAnsi="Arial" w:cs="Arial"/>
                <w:sz w:val="22"/>
                <w:szCs w:val="22"/>
              </w:rPr>
            </w:pPr>
            <w:r w:rsidRPr="00CF0011">
              <w:rPr>
                <w:rFonts w:ascii="Arial" w:hAnsi="Arial" w:cs="Arial"/>
                <w:sz w:val="22"/>
                <w:szCs w:val="22"/>
              </w:rPr>
              <w:t>2.5</w:t>
            </w:r>
          </w:p>
        </w:tc>
        <w:tc>
          <w:tcPr>
            <w:tcW w:w="5352" w:type="dxa"/>
            <w:gridSpan w:val="3"/>
          </w:tcPr>
          <w:p w14:paraId="2950BF0C" w14:textId="1503F959" w:rsidR="00804E71" w:rsidRPr="00CF0011" w:rsidRDefault="00804E71" w:rsidP="001426B6">
            <w:pPr>
              <w:rPr>
                <w:rFonts w:ascii="Arial" w:hAnsi="Arial" w:cs="Arial"/>
                <w:sz w:val="22"/>
                <w:szCs w:val="22"/>
              </w:rPr>
            </w:pPr>
            <w:r w:rsidRPr="00CF0011">
              <w:rPr>
                <w:rFonts w:ascii="Arial" w:hAnsi="Arial" w:cs="Arial"/>
                <w:sz w:val="22"/>
                <w:szCs w:val="22"/>
              </w:rPr>
              <w:t>Where required, equip the regulated Products with tamper evident seals for improved supply chain security.</w:t>
            </w:r>
          </w:p>
        </w:tc>
        <w:tc>
          <w:tcPr>
            <w:tcW w:w="1343" w:type="dxa"/>
            <w:gridSpan w:val="2"/>
          </w:tcPr>
          <w:p w14:paraId="19BE0322"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298AE5AD" w14:textId="77777777" w:rsidR="00804E71" w:rsidRPr="00CF0011" w:rsidRDefault="00804E71" w:rsidP="001426B6">
            <w:pPr>
              <w:jc w:val="center"/>
              <w:rPr>
                <w:rFonts w:ascii="Arial" w:hAnsi="Arial" w:cs="Arial"/>
                <w:sz w:val="22"/>
                <w:szCs w:val="22"/>
              </w:rPr>
            </w:pPr>
          </w:p>
        </w:tc>
      </w:tr>
      <w:tr w:rsidR="00804E71" w:rsidRPr="00CF0011" w14:paraId="63446811" w14:textId="77777777" w:rsidTr="00E77EF1">
        <w:tc>
          <w:tcPr>
            <w:tcW w:w="767" w:type="dxa"/>
          </w:tcPr>
          <w:p w14:paraId="09293173" w14:textId="77777777" w:rsidR="00804E71" w:rsidRPr="00CF0011" w:rsidRDefault="00804E71" w:rsidP="001426B6">
            <w:pPr>
              <w:rPr>
                <w:rFonts w:ascii="Arial" w:hAnsi="Arial" w:cs="Arial"/>
                <w:sz w:val="22"/>
                <w:szCs w:val="22"/>
              </w:rPr>
            </w:pPr>
            <w:r w:rsidRPr="00CF0011">
              <w:rPr>
                <w:rFonts w:ascii="Arial" w:hAnsi="Arial" w:cs="Arial"/>
                <w:sz w:val="22"/>
                <w:szCs w:val="22"/>
              </w:rPr>
              <w:t>2.6</w:t>
            </w:r>
          </w:p>
        </w:tc>
        <w:tc>
          <w:tcPr>
            <w:tcW w:w="5352" w:type="dxa"/>
            <w:gridSpan w:val="3"/>
          </w:tcPr>
          <w:p w14:paraId="0C5AC1CD" w14:textId="1823607E" w:rsidR="00804E71" w:rsidRPr="00CF0011" w:rsidRDefault="00804E71" w:rsidP="001426B6">
            <w:pPr>
              <w:rPr>
                <w:rFonts w:ascii="Arial" w:hAnsi="Arial" w:cs="Arial"/>
                <w:sz w:val="22"/>
                <w:szCs w:val="22"/>
              </w:rPr>
            </w:pPr>
            <w:r w:rsidRPr="00CF0011">
              <w:rPr>
                <w:rFonts w:ascii="Arial" w:hAnsi="Arial" w:cs="Arial"/>
                <w:sz w:val="22"/>
                <w:szCs w:val="22"/>
              </w:rPr>
              <w:t>Have necessary and appropriate controls designed to prevent cross contamination of the raw materials and intermediates used in the supply of Products(s).</w:t>
            </w:r>
          </w:p>
        </w:tc>
        <w:tc>
          <w:tcPr>
            <w:tcW w:w="1343" w:type="dxa"/>
            <w:gridSpan w:val="2"/>
          </w:tcPr>
          <w:p w14:paraId="10C991B8"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1FE7F4D2" w14:textId="77777777" w:rsidR="00804E71" w:rsidRPr="00CF0011" w:rsidRDefault="00804E71" w:rsidP="001426B6">
            <w:pPr>
              <w:jc w:val="center"/>
              <w:rPr>
                <w:rFonts w:ascii="Arial" w:hAnsi="Arial" w:cs="Arial"/>
                <w:sz w:val="22"/>
                <w:szCs w:val="22"/>
              </w:rPr>
            </w:pPr>
          </w:p>
        </w:tc>
      </w:tr>
      <w:tr w:rsidR="00804E71" w:rsidRPr="00CF0011" w14:paraId="20FBEEF4" w14:textId="77777777" w:rsidTr="00E77EF1">
        <w:tc>
          <w:tcPr>
            <w:tcW w:w="767" w:type="dxa"/>
            <w:shd w:val="clear" w:color="auto" w:fill="0070C0"/>
          </w:tcPr>
          <w:p w14:paraId="52595042"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3.0</w:t>
            </w:r>
          </w:p>
        </w:tc>
        <w:tc>
          <w:tcPr>
            <w:tcW w:w="5352" w:type="dxa"/>
            <w:gridSpan w:val="3"/>
            <w:shd w:val="clear" w:color="auto" w:fill="0070C0"/>
          </w:tcPr>
          <w:p w14:paraId="4768C606"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Documentation and Records</w:t>
            </w:r>
          </w:p>
        </w:tc>
        <w:tc>
          <w:tcPr>
            <w:tcW w:w="1343" w:type="dxa"/>
            <w:gridSpan w:val="2"/>
            <w:shd w:val="clear" w:color="auto" w:fill="0070C0"/>
          </w:tcPr>
          <w:p w14:paraId="1981AA0D" w14:textId="77777777" w:rsidR="00804E71" w:rsidRPr="00CF0011" w:rsidRDefault="00804E71" w:rsidP="001426B6">
            <w:pPr>
              <w:jc w:val="center"/>
              <w:rPr>
                <w:rFonts w:ascii="Arial" w:hAnsi="Arial" w:cs="Arial"/>
                <w:color w:val="FFFFFF" w:themeColor="background1"/>
                <w:sz w:val="22"/>
                <w:szCs w:val="22"/>
              </w:rPr>
            </w:pPr>
          </w:p>
        </w:tc>
        <w:tc>
          <w:tcPr>
            <w:tcW w:w="1563" w:type="dxa"/>
            <w:gridSpan w:val="3"/>
            <w:shd w:val="clear" w:color="auto" w:fill="0070C0"/>
          </w:tcPr>
          <w:p w14:paraId="1E656E58" w14:textId="77777777" w:rsidR="00804E71" w:rsidRPr="00CF0011" w:rsidRDefault="00804E71" w:rsidP="001426B6">
            <w:pPr>
              <w:jc w:val="center"/>
              <w:rPr>
                <w:rFonts w:ascii="Arial" w:hAnsi="Arial" w:cs="Arial"/>
                <w:color w:val="FFFFFF" w:themeColor="background1"/>
                <w:sz w:val="22"/>
                <w:szCs w:val="22"/>
              </w:rPr>
            </w:pPr>
          </w:p>
        </w:tc>
      </w:tr>
      <w:tr w:rsidR="00804E71" w:rsidRPr="00CF0011" w14:paraId="5385401F" w14:textId="77777777" w:rsidTr="00E77EF1">
        <w:tc>
          <w:tcPr>
            <w:tcW w:w="767" w:type="dxa"/>
          </w:tcPr>
          <w:p w14:paraId="7C0ACD38" w14:textId="77777777" w:rsidR="00804E71" w:rsidRPr="00CF0011" w:rsidRDefault="00804E71" w:rsidP="001426B6">
            <w:pPr>
              <w:rPr>
                <w:rFonts w:ascii="Arial" w:hAnsi="Arial" w:cs="Arial"/>
                <w:sz w:val="22"/>
                <w:szCs w:val="22"/>
              </w:rPr>
            </w:pPr>
            <w:r w:rsidRPr="00CF0011">
              <w:rPr>
                <w:rFonts w:ascii="Arial" w:hAnsi="Arial" w:cs="Arial"/>
                <w:sz w:val="22"/>
                <w:szCs w:val="22"/>
              </w:rPr>
              <w:t>3.1</w:t>
            </w:r>
          </w:p>
        </w:tc>
        <w:tc>
          <w:tcPr>
            <w:tcW w:w="5352" w:type="dxa"/>
            <w:gridSpan w:val="3"/>
          </w:tcPr>
          <w:p w14:paraId="456FE198" w14:textId="77777777" w:rsidR="00804E71" w:rsidRPr="00CF0011" w:rsidRDefault="00804E71" w:rsidP="001426B6">
            <w:pPr>
              <w:rPr>
                <w:rFonts w:ascii="Arial" w:hAnsi="Arial" w:cs="Arial"/>
                <w:b/>
                <w:sz w:val="22"/>
                <w:szCs w:val="22"/>
              </w:rPr>
            </w:pPr>
            <w:r w:rsidRPr="00CF0011">
              <w:rPr>
                <w:rFonts w:ascii="Arial" w:hAnsi="Arial" w:cs="Arial"/>
                <w:sz w:val="22"/>
                <w:szCs w:val="22"/>
              </w:rPr>
              <w:t>Certificate of Analysis will be supplied with each batch.</w:t>
            </w:r>
          </w:p>
        </w:tc>
        <w:tc>
          <w:tcPr>
            <w:tcW w:w="1343" w:type="dxa"/>
            <w:gridSpan w:val="2"/>
          </w:tcPr>
          <w:p w14:paraId="702E4E9F"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3B8B11C3" w14:textId="77777777" w:rsidR="00804E71" w:rsidRPr="00CF0011" w:rsidRDefault="00804E71" w:rsidP="001426B6">
            <w:pPr>
              <w:jc w:val="center"/>
              <w:rPr>
                <w:rFonts w:ascii="Arial" w:hAnsi="Arial" w:cs="Arial"/>
                <w:sz w:val="22"/>
                <w:szCs w:val="22"/>
              </w:rPr>
            </w:pPr>
          </w:p>
        </w:tc>
      </w:tr>
      <w:tr w:rsidR="00804E71" w:rsidRPr="00CF0011" w14:paraId="0EA1A012" w14:textId="77777777" w:rsidTr="00E77EF1">
        <w:tc>
          <w:tcPr>
            <w:tcW w:w="767" w:type="dxa"/>
          </w:tcPr>
          <w:p w14:paraId="39F9D3EE" w14:textId="77777777" w:rsidR="00804E71" w:rsidRPr="00CF0011" w:rsidRDefault="00804E71" w:rsidP="001426B6">
            <w:pPr>
              <w:rPr>
                <w:rFonts w:ascii="Arial" w:hAnsi="Arial" w:cs="Arial"/>
                <w:sz w:val="22"/>
                <w:szCs w:val="22"/>
              </w:rPr>
            </w:pPr>
            <w:r w:rsidRPr="00CF0011">
              <w:rPr>
                <w:rFonts w:ascii="Arial" w:hAnsi="Arial" w:cs="Arial"/>
                <w:sz w:val="22"/>
                <w:szCs w:val="22"/>
              </w:rPr>
              <w:t>3.2</w:t>
            </w:r>
          </w:p>
        </w:tc>
        <w:tc>
          <w:tcPr>
            <w:tcW w:w="5352" w:type="dxa"/>
            <w:gridSpan w:val="3"/>
          </w:tcPr>
          <w:p w14:paraId="4044362A" w14:textId="28787C8C" w:rsidR="00804E71" w:rsidRPr="00CF0011" w:rsidRDefault="00804E71" w:rsidP="001426B6">
            <w:pPr>
              <w:rPr>
                <w:rFonts w:ascii="Arial" w:hAnsi="Arial" w:cs="Arial"/>
                <w:sz w:val="22"/>
                <w:szCs w:val="22"/>
              </w:rPr>
            </w:pPr>
            <w:r w:rsidRPr="00CF0011">
              <w:rPr>
                <w:rFonts w:ascii="Arial" w:hAnsi="Arial" w:cs="Arial"/>
                <w:sz w:val="22"/>
                <w:szCs w:val="22"/>
              </w:rPr>
              <w:t xml:space="preserve">Certificate of Analysis will be prepared according to </w:t>
            </w:r>
            <w:r w:rsidRPr="00537BF4">
              <w:rPr>
                <w:rFonts w:ascii="Arial" w:hAnsi="Arial" w:cs="Arial"/>
                <w:sz w:val="22"/>
                <w:szCs w:val="22"/>
              </w:rPr>
              <w:t>Section</w:t>
            </w:r>
            <w:r w:rsidR="00537BF4">
              <w:rPr>
                <w:rFonts w:ascii="Arial" w:hAnsi="Arial" w:cs="Arial"/>
                <w:sz w:val="22"/>
                <w:szCs w:val="22"/>
              </w:rPr>
              <w:t xml:space="preserve"> 15.</w:t>
            </w:r>
          </w:p>
        </w:tc>
        <w:tc>
          <w:tcPr>
            <w:tcW w:w="1343" w:type="dxa"/>
            <w:gridSpan w:val="2"/>
          </w:tcPr>
          <w:p w14:paraId="13DEC7E5" w14:textId="77777777" w:rsidR="00804E71" w:rsidRPr="00CF0011" w:rsidRDefault="00804E71" w:rsidP="001426B6">
            <w:pPr>
              <w:tabs>
                <w:tab w:val="num" w:pos="2160"/>
              </w:tabs>
              <w:jc w:val="center"/>
              <w:outlineLvl w:val="3"/>
              <w:rPr>
                <w:rFonts w:ascii="Arial" w:hAnsi="Arial" w:cs="Arial"/>
                <w:sz w:val="22"/>
                <w:szCs w:val="22"/>
              </w:rPr>
            </w:pPr>
            <w:r w:rsidRPr="00CF0011">
              <w:rPr>
                <w:rFonts w:ascii="Arial" w:hAnsi="Arial" w:cs="Arial"/>
                <w:sz w:val="22"/>
                <w:szCs w:val="22"/>
              </w:rPr>
              <w:t>X</w:t>
            </w:r>
          </w:p>
        </w:tc>
        <w:tc>
          <w:tcPr>
            <w:tcW w:w="1563" w:type="dxa"/>
            <w:gridSpan w:val="3"/>
          </w:tcPr>
          <w:p w14:paraId="64A75F7A" w14:textId="77777777" w:rsidR="00804E71" w:rsidRPr="00CF0011" w:rsidRDefault="00804E71" w:rsidP="001426B6">
            <w:pPr>
              <w:jc w:val="center"/>
              <w:rPr>
                <w:rFonts w:ascii="Arial" w:hAnsi="Arial" w:cs="Arial"/>
                <w:sz w:val="22"/>
                <w:szCs w:val="22"/>
              </w:rPr>
            </w:pPr>
          </w:p>
        </w:tc>
      </w:tr>
      <w:tr w:rsidR="00804E71" w:rsidRPr="00CF0011" w14:paraId="62808E4F" w14:textId="77777777" w:rsidTr="00E77EF1">
        <w:tc>
          <w:tcPr>
            <w:tcW w:w="767" w:type="dxa"/>
          </w:tcPr>
          <w:p w14:paraId="69867CB9" w14:textId="77777777" w:rsidR="00804E71" w:rsidRPr="00CF0011" w:rsidRDefault="00804E71" w:rsidP="001426B6">
            <w:pPr>
              <w:rPr>
                <w:rFonts w:ascii="Arial" w:hAnsi="Arial" w:cs="Arial"/>
                <w:sz w:val="22"/>
                <w:szCs w:val="22"/>
              </w:rPr>
            </w:pPr>
            <w:r w:rsidRPr="00CF0011">
              <w:rPr>
                <w:rFonts w:ascii="Arial" w:hAnsi="Arial" w:cs="Arial"/>
                <w:sz w:val="22"/>
                <w:szCs w:val="22"/>
              </w:rPr>
              <w:t>3.3</w:t>
            </w:r>
          </w:p>
        </w:tc>
        <w:tc>
          <w:tcPr>
            <w:tcW w:w="5352" w:type="dxa"/>
            <w:gridSpan w:val="3"/>
          </w:tcPr>
          <w:p w14:paraId="676BA929" w14:textId="77777777" w:rsidR="00804E71" w:rsidRPr="00CF0011" w:rsidRDefault="00804E71" w:rsidP="001426B6">
            <w:pPr>
              <w:rPr>
                <w:rFonts w:ascii="Arial" w:hAnsi="Arial" w:cs="Arial"/>
                <w:sz w:val="22"/>
                <w:szCs w:val="22"/>
              </w:rPr>
            </w:pPr>
            <w:r w:rsidRPr="00CF0011">
              <w:rPr>
                <w:rFonts w:ascii="Arial" w:hAnsi="Arial" w:cs="Arial"/>
                <w:sz w:val="22"/>
                <w:szCs w:val="22"/>
              </w:rPr>
              <w:t>Agree upon special Certificate of Analysis requirements.</w:t>
            </w:r>
          </w:p>
        </w:tc>
        <w:tc>
          <w:tcPr>
            <w:tcW w:w="1343" w:type="dxa"/>
            <w:gridSpan w:val="2"/>
          </w:tcPr>
          <w:p w14:paraId="28456F93"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0AD6208A"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r>
      <w:tr w:rsidR="00804E71" w:rsidRPr="00CF0011" w14:paraId="1EF3DA97" w14:textId="77777777" w:rsidTr="00E77EF1">
        <w:tc>
          <w:tcPr>
            <w:tcW w:w="767" w:type="dxa"/>
          </w:tcPr>
          <w:p w14:paraId="78E04B7B" w14:textId="77777777" w:rsidR="00804E71" w:rsidRPr="00CF0011" w:rsidRDefault="00804E71" w:rsidP="001426B6">
            <w:pPr>
              <w:rPr>
                <w:rFonts w:ascii="Arial" w:hAnsi="Arial" w:cs="Arial"/>
                <w:sz w:val="22"/>
                <w:szCs w:val="22"/>
              </w:rPr>
            </w:pPr>
            <w:r w:rsidRPr="00CF0011">
              <w:rPr>
                <w:rFonts w:ascii="Arial" w:hAnsi="Arial" w:cs="Arial"/>
                <w:sz w:val="22"/>
                <w:szCs w:val="22"/>
              </w:rPr>
              <w:t>3.4</w:t>
            </w:r>
          </w:p>
        </w:tc>
        <w:tc>
          <w:tcPr>
            <w:tcW w:w="5352" w:type="dxa"/>
            <w:gridSpan w:val="3"/>
          </w:tcPr>
          <w:p w14:paraId="4FBCA545" w14:textId="77777777" w:rsidR="00804E71" w:rsidRPr="00CF0011" w:rsidRDefault="00804E71" w:rsidP="001426B6">
            <w:pPr>
              <w:rPr>
                <w:rFonts w:ascii="Arial" w:hAnsi="Arial" w:cs="Arial"/>
                <w:sz w:val="22"/>
                <w:szCs w:val="22"/>
              </w:rPr>
            </w:pPr>
            <w:r w:rsidRPr="00CF0011">
              <w:rPr>
                <w:rFonts w:ascii="Arial" w:hAnsi="Arial" w:cs="Arial"/>
                <w:sz w:val="22"/>
                <w:szCs w:val="22"/>
              </w:rPr>
              <w:t>Where applicable, electronic signatures used on the Certificates of Analysis must conform to the requirements as defined in this agreement.</w:t>
            </w:r>
          </w:p>
        </w:tc>
        <w:tc>
          <w:tcPr>
            <w:tcW w:w="1343" w:type="dxa"/>
            <w:gridSpan w:val="2"/>
          </w:tcPr>
          <w:p w14:paraId="131D1E03"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5F1519AD" w14:textId="77777777" w:rsidR="00804E71" w:rsidRPr="00CF0011" w:rsidRDefault="00804E71" w:rsidP="001426B6">
            <w:pPr>
              <w:jc w:val="center"/>
              <w:rPr>
                <w:rFonts w:ascii="Arial" w:hAnsi="Arial" w:cs="Arial"/>
                <w:sz w:val="22"/>
                <w:szCs w:val="22"/>
              </w:rPr>
            </w:pPr>
          </w:p>
        </w:tc>
      </w:tr>
      <w:tr w:rsidR="00804E71" w:rsidRPr="00CF0011" w14:paraId="11CC1A3D" w14:textId="77777777" w:rsidTr="00E77EF1">
        <w:tc>
          <w:tcPr>
            <w:tcW w:w="767" w:type="dxa"/>
          </w:tcPr>
          <w:p w14:paraId="0C1595EB" w14:textId="77777777" w:rsidR="00804E71" w:rsidRPr="00CF0011" w:rsidRDefault="00804E71" w:rsidP="001426B6">
            <w:pPr>
              <w:rPr>
                <w:rFonts w:ascii="Arial" w:hAnsi="Arial" w:cs="Arial"/>
                <w:sz w:val="22"/>
                <w:szCs w:val="22"/>
              </w:rPr>
            </w:pPr>
            <w:r w:rsidRPr="00CF0011">
              <w:rPr>
                <w:rFonts w:ascii="Arial" w:hAnsi="Arial" w:cs="Arial"/>
                <w:sz w:val="22"/>
                <w:szCs w:val="22"/>
              </w:rPr>
              <w:t>3.5</w:t>
            </w:r>
          </w:p>
        </w:tc>
        <w:tc>
          <w:tcPr>
            <w:tcW w:w="5352" w:type="dxa"/>
            <w:gridSpan w:val="3"/>
          </w:tcPr>
          <w:p w14:paraId="332521A7" w14:textId="77777777" w:rsidR="00804E71" w:rsidRPr="00CF0011" w:rsidRDefault="00804E71" w:rsidP="001426B6">
            <w:pPr>
              <w:rPr>
                <w:rFonts w:ascii="Arial" w:hAnsi="Arial" w:cs="Arial"/>
                <w:sz w:val="22"/>
                <w:szCs w:val="22"/>
              </w:rPr>
            </w:pPr>
            <w:r w:rsidRPr="00CF0011">
              <w:rPr>
                <w:rFonts w:ascii="Arial" w:hAnsi="Arial" w:cs="Arial"/>
                <w:sz w:val="22"/>
                <w:szCs w:val="22"/>
              </w:rPr>
              <w:t>Records required by the agreed upon quality system will be maintained in accordance with Supplier’s record retention procedure, except as otherwise required by law.</w:t>
            </w:r>
          </w:p>
        </w:tc>
        <w:tc>
          <w:tcPr>
            <w:tcW w:w="1343" w:type="dxa"/>
            <w:gridSpan w:val="2"/>
          </w:tcPr>
          <w:p w14:paraId="3288CFDF"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459B6D70" w14:textId="77777777" w:rsidR="00804E71" w:rsidRPr="00CF0011" w:rsidRDefault="00804E71" w:rsidP="001426B6">
            <w:pPr>
              <w:jc w:val="center"/>
              <w:rPr>
                <w:rFonts w:ascii="Arial" w:hAnsi="Arial" w:cs="Arial"/>
                <w:sz w:val="22"/>
                <w:szCs w:val="22"/>
              </w:rPr>
            </w:pPr>
          </w:p>
        </w:tc>
      </w:tr>
      <w:tr w:rsidR="00804E71" w:rsidRPr="00CF0011" w14:paraId="4916D484" w14:textId="77777777" w:rsidTr="00E77EF1">
        <w:tc>
          <w:tcPr>
            <w:tcW w:w="767" w:type="dxa"/>
          </w:tcPr>
          <w:p w14:paraId="5E1756D2" w14:textId="77777777" w:rsidR="00804E71" w:rsidRPr="00CF0011" w:rsidRDefault="00804E71" w:rsidP="001426B6">
            <w:pPr>
              <w:rPr>
                <w:rFonts w:ascii="Arial" w:hAnsi="Arial" w:cs="Arial"/>
                <w:sz w:val="22"/>
                <w:szCs w:val="22"/>
              </w:rPr>
            </w:pPr>
            <w:r w:rsidRPr="00CF0011">
              <w:rPr>
                <w:rFonts w:ascii="Arial" w:hAnsi="Arial" w:cs="Arial"/>
                <w:sz w:val="22"/>
                <w:szCs w:val="22"/>
              </w:rPr>
              <w:t>3.6</w:t>
            </w:r>
          </w:p>
        </w:tc>
        <w:tc>
          <w:tcPr>
            <w:tcW w:w="5352" w:type="dxa"/>
            <w:gridSpan w:val="3"/>
          </w:tcPr>
          <w:p w14:paraId="406AAD20" w14:textId="77777777" w:rsidR="00804E71" w:rsidRPr="00CF0011" w:rsidRDefault="00804E71" w:rsidP="001426B6">
            <w:pPr>
              <w:rPr>
                <w:rFonts w:ascii="Arial" w:hAnsi="Arial" w:cs="Arial"/>
                <w:sz w:val="22"/>
                <w:szCs w:val="22"/>
              </w:rPr>
            </w:pPr>
            <w:r w:rsidRPr="00CF0011">
              <w:rPr>
                <w:rFonts w:ascii="Arial" w:hAnsi="Arial" w:cs="Arial"/>
                <w:sz w:val="22"/>
                <w:szCs w:val="22"/>
              </w:rPr>
              <w:t>Maintain procedures designed to assure the accuracy and consistency of data.</w:t>
            </w:r>
          </w:p>
        </w:tc>
        <w:tc>
          <w:tcPr>
            <w:tcW w:w="1343" w:type="dxa"/>
            <w:gridSpan w:val="2"/>
          </w:tcPr>
          <w:p w14:paraId="5780819C"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77F92778" w14:textId="77777777" w:rsidR="00804E71" w:rsidRPr="00CF0011" w:rsidRDefault="00804E71" w:rsidP="001426B6">
            <w:pPr>
              <w:jc w:val="center"/>
              <w:rPr>
                <w:rFonts w:ascii="Arial" w:hAnsi="Arial" w:cs="Arial"/>
                <w:sz w:val="22"/>
                <w:szCs w:val="22"/>
              </w:rPr>
            </w:pPr>
          </w:p>
        </w:tc>
      </w:tr>
      <w:tr w:rsidR="00804E71" w:rsidRPr="00CF0011" w14:paraId="577408E7" w14:textId="77777777" w:rsidTr="00E77EF1">
        <w:tc>
          <w:tcPr>
            <w:tcW w:w="767" w:type="dxa"/>
            <w:shd w:val="clear" w:color="auto" w:fill="0070C0"/>
          </w:tcPr>
          <w:p w14:paraId="0BE3A439"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4.0</w:t>
            </w:r>
          </w:p>
        </w:tc>
        <w:tc>
          <w:tcPr>
            <w:tcW w:w="5352" w:type="dxa"/>
            <w:gridSpan w:val="3"/>
            <w:shd w:val="clear" w:color="auto" w:fill="0070C0"/>
          </w:tcPr>
          <w:p w14:paraId="371FD122"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Storage and Distribution</w:t>
            </w:r>
          </w:p>
        </w:tc>
        <w:tc>
          <w:tcPr>
            <w:tcW w:w="1343" w:type="dxa"/>
            <w:gridSpan w:val="2"/>
            <w:shd w:val="clear" w:color="auto" w:fill="0070C0"/>
          </w:tcPr>
          <w:p w14:paraId="5AA6E88E" w14:textId="77777777" w:rsidR="00804E71" w:rsidRPr="00CF0011" w:rsidRDefault="00804E71" w:rsidP="001426B6">
            <w:pPr>
              <w:jc w:val="center"/>
              <w:rPr>
                <w:rFonts w:ascii="Arial" w:hAnsi="Arial" w:cs="Arial"/>
                <w:color w:val="FFFFFF" w:themeColor="background1"/>
                <w:sz w:val="22"/>
                <w:szCs w:val="22"/>
              </w:rPr>
            </w:pPr>
          </w:p>
        </w:tc>
        <w:tc>
          <w:tcPr>
            <w:tcW w:w="1563" w:type="dxa"/>
            <w:gridSpan w:val="3"/>
            <w:shd w:val="clear" w:color="auto" w:fill="0070C0"/>
          </w:tcPr>
          <w:p w14:paraId="50347C4E" w14:textId="77777777" w:rsidR="00804E71" w:rsidRPr="00CF0011" w:rsidRDefault="00804E71" w:rsidP="001426B6">
            <w:pPr>
              <w:jc w:val="center"/>
              <w:rPr>
                <w:rFonts w:ascii="Arial" w:hAnsi="Arial" w:cs="Arial"/>
                <w:color w:val="FFFFFF" w:themeColor="background1"/>
                <w:sz w:val="22"/>
                <w:szCs w:val="22"/>
              </w:rPr>
            </w:pPr>
          </w:p>
        </w:tc>
      </w:tr>
      <w:tr w:rsidR="00804E71" w:rsidRPr="00CF0011" w14:paraId="6D4C3F07" w14:textId="77777777" w:rsidTr="00E77EF1">
        <w:tc>
          <w:tcPr>
            <w:tcW w:w="767" w:type="dxa"/>
          </w:tcPr>
          <w:p w14:paraId="198665D4" w14:textId="77777777" w:rsidR="00804E71" w:rsidRPr="00CF0011" w:rsidRDefault="00804E71" w:rsidP="001426B6">
            <w:pPr>
              <w:rPr>
                <w:rFonts w:ascii="Arial" w:hAnsi="Arial" w:cs="Arial"/>
                <w:sz w:val="22"/>
                <w:szCs w:val="22"/>
              </w:rPr>
            </w:pPr>
            <w:r w:rsidRPr="00CF0011">
              <w:rPr>
                <w:rFonts w:ascii="Arial" w:hAnsi="Arial" w:cs="Arial"/>
                <w:sz w:val="22"/>
                <w:szCs w:val="22"/>
              </w:rPr>
              <w:t>4.1</w:t>
            </w:r>
          </w:p>
        </w:tc>
        <w:tc>
          <w:tcPr>
            <w:tcW w:w="5352" w:type="dxa"/>
            <w:gridSpan w:val="3"/>
          </w:tcPr>
          <w:p w14:paraId="53FD3CAC" w14:textId="4DE4E537" w:rsidR="00804E71" w:rsidRPr="00CF0011" w:rsidRDefault="00804E71" w:rsidP="001426B6">
            <w:pPr>
              <w:rPr>
                <w:rFonts w:ascii="Arial" w:hAnsi="Arial" w:cs="Arial"/>
                <w:sz w:val="22"/>
                <w:szCs w:val="22"/>
              </w:rPr>
            </w:pPr>
            <w:r w:rsidRPr="00CF0011">
              <w:rPr>
                <w:rFonts w:ascii="Arial" w:hAnsi="Arial" w:cs="Arial"/>
                <w:sz w:val="22"/>
                <w:szCs w:val="22"/>
              </w:rPr>
              <w:t xml:space="preserve">Maintain and supply upon request documentation that supports the recommended Products(s) storage and any required transportation conditions, plus re-evaluation or expiry dates. </w:t>
            </w:r>
          </w:p>
        </w:tc>
        <w:tc>
          <w:tcPr>
            <w:tcW w:w="1343" w:type="dxa"/>
            <w:gridSpan w:val="2"/>
          </w:tcPr>
          <w:p w14:paraId="350D7757"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60A80AD0" w14:textId="77777777" w:rsidR="00804E71" w:rsidRPr="00CF0011" w:rsidRDefault="00804E71" w:rsidP="001426B6">
            <w:pPr>
              <w:jc w:val="center"/>
              <w:rPr>
                <w:rFonts w:ascii="Arial" w:hAnsi="Arial" w:cs="Arial"/>
                <w:sz w:val="22"/>
                <w:szCs w:val="22"/>
              </w:rPr>
            </w:pPr>
          </w:p>
        </w:tc>
      </w:tr>
      <w:tr w:rsidR="00804E71" w:rsidRPr="00CF0011" w14:paraId="3AB4140E" w14:textId="77777777" w:rsidTr="00E77EF1">
        <w:tc>
          <w:tcPr>
            <w:tcW w:w="767" w:type="dxa"/>
          </w:tcPr>
          <w:p w14:paraId="16882399" w14:textId="0B27B607" w:rsidR="00804E71" w:rsidRPr="00CF0011" w:rsidRDefault="00804E71" w:rsidP="001426B6">
            <w:pPr>
              <w:rPr>
                <w:rFonts w:ascii="Arial" w:hAnsi="Arial" w:cs="Arial"/>
                <w:sz w:val="22"/>
                <w:szCs w:val="22"/>
              </w:rPr>
            </w:pPr>
            <w:r w:rsidRPr="00CF0011">
              <w:rPr>
                <w:rFonts w:ascii="Arial" w:hAnsi="Arial" w:cs="Arial"/>
                <w:sz w:val="22"/>
                <w:szCs w:val="22"/>
              </w:rPr>
              <w:t>4.2</w:t>
            </w:r>
          </w:p>
        </w:tc>
        <w:tc>
          <w:tcPr>
            <w:tcW w:w="5352" w:type="dxa"/>
            <w:gridSpan w:val="3"/>
          </w:tcPr>
          <w:p w14:paraId="7FCA664A" w14:textId="7E87976A" w:rsidR="00804E71" w:rsidRPr="00CF0011" w:rsidRDefault="00804E71" w:rsidP="001426B6">
            <w:pPr>
              <w:rPr>
                <w:rFonts w:ascii="Arial" w:hAnsi="Arial" w:cs="Arial"/>
                <w:sz w:val="22"/>
                <w:szCs w:val="22"/>
              </w:rPr>
            </w:pPr>
            <w:r w:rsidRPr="00CF0011">
              <w:rPr>
                <w:rFonts w:ascii="Arial" w:hAnsi="Arial" w:cs="Arial"/>
                <w:sz w:val="22"/>
                <w:szCs w:val="22"/>
              </w:rPr>
              <w:t xml:space="preserve">Maintain a Products inventory and tracking system to assure accurate records of Products maintained or stored for </w:t>
            </w:r>
            <w:proofErr w:type="spellStart"/>
            <w:r w:rsidRPr="00CF0011">
              <w:rPr>
                <w:rFonts w:ascii="Arial" w:hAnsi="Arial" w:cs="Arial"/>
                <w:sz w:val="22"/>
                <w:szCs w:val="22"/>
              </w:rPr>
              <w:t>Avantor</w:t>
            </w:r>
            <w:proofErr w:type="spellEnd"/>
            <w:r w:rsidRPr="00CF0011">
              <w:rPr>
                <w:rFonts w:ascii="Arial" w:hAnsi="Arial" w:cs="Arial"/>
                <w:sz w:val="22"/>
                <w:szCs w:val="22"/>
              </w:rPr>
              <w:t xml:space="preserve"> so that such Products is readily identifiable within the storage location.  </w:t>
            </w:r>
          </w:p>
        </w:tc>
        <w:tc>
          <w:tcPr>
            <w:tcW w:w="1343" w:type="dxa"/>
            <w:gridSpan w:val="2"/>
          </w:tcPr>
          <w:p w14:paraId="12C3308D"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652A5AE0" w14:textId="77777777" w:rsidR="00804E71" w:rsidRPr="00CF0011" w:rsidRDefault="00804E71" w:rsidP="001426B6">
            <w:pPr>
              <w:jc w:val="center"/>
              <w:rPr>
                <w:rFonts w:ascii="Arial" w:hAnsi="Arial" w:cs="Arial"/>
                <w:sz w:val="22"/>
                <w:szCs w:val="22"/>
              </w:rPr>
            </w:pPr>
          </w:p>
        </w:tc>
      </w:tr>
      <w:tr w:rsidR="00804E71" w:rsidRPr="00CF0011" w14:paraId="7F4A7C06" w14:textId="77777777" w:rsidTr="00E77EF1">
        <w:tc>
          <w:tcPr>
            <w:tcW w:w="767" w:type="dxa"/>
          </w:tcPr>
          <w:p w14:paraId="231954C9" w14:textId="5C6E28D9" w:rsidR="00804E71" w:rsidRPr="00CF0011" w:rsidRDefault="00665DC9" w:rsidP="001426B6">
            <w:pPr>
              <w:rPr>
                <w:rFonts w:ascii="Arial" w:hAnsi="Arial" w:cs="Arial"/>
                <w:sz w:val="22"/>
                <w:szCs w:val="22"/>
              </w:rPr>
            </w:pPr>
            <w:r w:rsidRPr="00CF0011">
              <w:rPr>
                <w:rFonts w:ascii="Arial" w:hAnsi="Arial" w:cs="Arial"/>
                <w:sz w:val="22"/>
                <w:szCs w:val="22"/>
              </w:rPr>
              <w:t>4.3</w:t>
            </w:r>
          </w:p>
        </w:tc>
        <w:tc>
          <w:tcPr>
            <w:tcW w:w="5352" w:type="dxa"/>
            <w:gridSpan w:val="3"/>
          </w:tcPr>
          <w:p w14:paraId="1DD665DC" w14:textId="3AC5A65B" w:rsidR="00804E71" w:rsidRPr="00CF0011" w:rsidRDefault="00804E71" w:rsidP="001426B6">
            <w:pPr>
              <w:rPr>
                <w:rFonts w:ascii="Arial" w:hAnsi="Arial" w:cs="Arial"/>
                <w:sz w:val="22"/>
                <w:szCs w:val="22"/>
              </w:rPr>
            </w:pPr>
            <w:r w:rsidRPr="00CF0011">
              <w:rPr>
                <w:rFonts w:ascii="Arial" w:hAnsi="Arial" w:cs="Arial"/>
                <w:sz w:val="22"/>
                <w:szCs w:val="22"/>
              </w:rPr>
              <w:t>Ensure that Products are stored and shipped in accordance with Product manufacturer’s recommended conditions.</w:t>
            </w:r>
          </w:p>
        </w:tc>
        <w:tc>
          <w:tcPr>
            <w:tcW w:w="1343" w:type="dxa"/>
            <w:gridSpan w:val="2"/>
            <w:vAlign w:val="center"/>
          </w:tcPr>
          <w:p w14:paraId="450E5D4C" w14:textId="4B8BC74D"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vAlign w:val="center"/>
          </w:tcPr>
          <w:p w14:paraId="531E052C" w14:textId="4C69B16F"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r>
      <w:tr w:rsidR="00804E71" w:rsidRPr="00CF0011" w14:paraId="283AF7A8" w14:textId="77777777" w:rsidTr="00E77EF1">
        <w:tc>
          <w:tcPr>
            <w:tcW w:w="767" w:type="dxa"/>
          </w:tcPr>
          <w:p w14:paraId="3FCCA551" w14:textId="0245DC85" w:rsidR="00804E71" w:rsidRPr="00CF0011" w:rsidRDefault="00665DC9" w:rsidP="001426B6">
            <w:pPr>
              <w:rPr>
                <w:rFonts w:ascii="Arial" w:hAnsi="Arial" w:cs="Arial"/>
                <w:sz w:val="22"/>
                <w:szCs w:val="22"/>
              </w:rPr>
            </w:pPr>
            <w:r w:rsidRPr="00CF0011">
              <w:rPr>
                <w:rFonts w:ascii="Arial" w:hAnsi="Arial" w:cs="Arial"/>
                <w:sz w:val="22"/>
                <w:szCs w:val="22"/>
              </w:rPr>
              <w:t>4.4</w:t>
            </w:r>
          </w:p>
        </w:tc>
        <w:tc>
          <w:tcPr>
            <w:tcW w:w="5352" w:type="dxa"/>
            <w:gridSpan w:val="3"/>
          </w:tcPr>
          <w:p w14:paraId="28EEED5E" w14:textId="0DC8CEB6" w:rsidR="00804E71" w:rsidRPr="00CF0011" w:rsidRDefault="00804E71" w:rsidP="001426B6">
            <w:pPr>
              <w:rPr>
                <w:rFonts w:ascii="Arial" w:hAnsi="Arial" w:cs="Arial"/>
                <w:sz w:val="22"/>
                <w:szCs w:val="22"/>
              </w:rPr>
            </w:pPr>
            <w:r w:rsidRPr="00CF0011">
              <w:rPr>
                <w:rFonts w:ascii="Arial" w:hAnsi="Arial" w:cs="Arial"/>
                <w:sz w:val="22"/>
                <w:szCs w:val="22"/>
              </w:rPr>
              <w:t>Where applicable, agree upon requirements for reusable shipping containers.</w:t>
            </w:r>
          </w:p>
        </w:tc>
        <w:tc>
          <w:tcPr>
            <w:tcW w:w="1343" w:type="dxa"/>
            <w:gridSpan w:val="2"/>
            <w:vAlign w:val="center"/>
          </w:tcPr>
          <w:p w14:paraId="7114F9ED" w14:textId="6BAED85B"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vAlign w:val="center"/>
          </w:tcPr>
          <w:p w14:paraId="4CC4DD93" w14:textId="2DAF1CC3"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r>
      <w:tr w:rsidR="00804E71" w:rsidRPr="00CF0011" w14:paraId="60261608" w14:textId="77777777" w:rsidTr="00E77EF1">
        <w:tc>
          <w:tcPr>
            <w:tcW w:w="767" w:type="dxa"/>
          </w:tcPr>
          <w:p w14:paraId="1CCE6F8F" w14:textId="4F2F7EE1" w:rsidR="00804E71" w:rsidRPr="00CF0011" w:rsidRDefault="00665DC9" w:rsidP="001426B6">
            <w:pPr>
              <w:rPr>
                <w:rFonts w:ascii="Arial" w:hAnsi="Arial" w:cs="Arial"/>
                <w:sz w:val="22"/>
                <w:szCs w:val="22"/>
              </w:rPr>
            </w:pPr>
            <w:r w:rsidRPr="00CF0011">
              <w:rPr>
                <w:rFonts w:ascii="Arial" w:hAnsi="Arial" w:cs="Arial"/>
                <w:sz w:val="22"/>
                <w:szCs w:val="22"/>
              </w:rPr>
              <w:t>4.5</w:t>
            </w:r>
          </w:p>
        </w:tc>
        <w:tc>
          <w:tcPr>
            <w:tcW w:w="5352" w:type="dxa"/>
            <w:gridSpan w:val="3"/>
          </w:tcPr>
          <w:p w14:paraId="31EF2880" w14:textId="77777777" w:rsidR="00804E71" w:rsidRPr="00CF0011" w:rsidRDefault="00804E71" w:rsidP="001426B6">
            <w:pPr>
              <w:jc w:val="both"/>
              <w:rPr>
                <w:rFonts w:ascii="Arial" w:hAnsi="Arial" w:cs="Arial"/>
                <w:sz w:val="22"/>
                <w:szCs w:val="22"/>
              </w:rPr>
            </w:pPr>
            <w:r w:rsidRPr="00CF0011">
              <w:rPr>
                <w:rFonts w:ascii="Arial" w:hAnsi="Arial" w:cs="Arial"/>
                <w:sz w:val="22"/>
                <w:szCs w:val="22"/>
              </w:rPr>
              <w:t>Perform incoming quality control testing within a reasonable timeframe after receipt of the Product.</w:t>
            </w:r>
          </w:p>
          <w:p w14:paraId="369A71A7" w14:textId="58147981" w:rsidR="009444A8" w:rsidRPr="00CF0011" w:rsidRDefault="00804E71" w:rsidP="001426B6">
            <w:pPr>
              <w:rPr>
                <w:rFonts w:ascii="Arial" w:hAnsi="Arial" w:cs="Arial"/>
                <w:sz w:val="22"/>
                <w:szCs w:val="22"/>
              </w:rPr>
            </w:pPr>
            <w:r w:rsidRPr="00CF0011">
              <w:rPr>
                <w:rFonts w:ascii="Arial" w:hAnsi="Arial" w:cs="Arial"/>
                <w:sz w:val="22"/>
                <w:szCs w:val="22"/>
              </w:rPr>
              <w:t>Note: Parties may choose to define this timeline for example within this Agreement or a supply agreement</w:t>
            </w:r>
            <w:r w:rsidR="000B2E2E">
              <w:rPr>
                <w:rFonts w:ascii="Arial" w:hAnsi="Arial" w:cs="Arial"/>
                <w:sz w:val="22"/>
                <w:szCs w:val="22"/>
              </w:rPr>
              <w:t>/</w:t>
            </w:r>
            <w:r w:rsidR="00380893">
              <w:rPr>
                <w:rFonts w:ascii="Arial" w:hAnsi="Arial" w:cs="Arial"/>
                <w:sz w:val="22"/>
                <w:szCs w:val="22"/>
              </w:rPr>
              <w:t>TCP</w:t>
            </w:r>
            <w:r w:rsidRPr="00CF0011">
              <w:rPr>
                <w:rFonts w:ascii="Arial" w:hAnsi="Arial" w:cs="Arial"/>
                <w:sz w:val="22"/>
                <w:szCs w:val="22"/>
              </w:rPr>
              <w:t>.</w:t>
            </w:r>
          </w:p>
        </w:tc>
        <w:tc>
          <w:tcPr>
            <w:tcW w:w="1343" w:type="dxa"/>
            <w:gridSpan w:val="2"/>
            <w:vAlign w:val="center"/>
          </w:tcPr>
          <w:p w14:paraId="5E06F00E" w14:textId="77777777" w:rsidR="00804E71" w:rsidRPr="00CF0011" w:rsidRDefault="00804E71" w:rsidP="001426B6">
            <w:pPr>
              <w:jc w:val="center"/>
              <w:rPr>
                <w:rFonts w:ascii="Arial" w:hAnsi="Arial" w:cs="Arial"/>
                <w:sz w:val="22"/>
                <w:szCs w:val="22"/>
              </w:rPr>
            </w:pPr>
          </w:p>
        </w:tc>
        <w:tc>
          <w:tcPr>
            <w:tcW w:w="1563" w:type="dxa"/>
            <w:gridSpan w:val="3"/>
            <w:vAlign w:val="center"/>
          </w:tcPr>
          <w:p w14:paraId="4B342180" w14:textId="545AC9DB"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r>
      <w:tr w:rsidR="00804E71" w:rsidRPr="00CF0011" w14:paraId="321ECFCD" w14:textId="77777777" w:rsidTr="00E77EF1">
        <w:tc>
          <w:tcPr>
            <w:tcW w:w="767" w:type="dxa"/>
            <w:shd w:val="clear" w:color="auto" w:fill="0070C0"/>
          </w:tcPr>
          <w:p w14:paraId="65E7FEB1"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5.0</w:t>
            </w:r>
          </w:p>
        </w:tc>
        <w:tc>
          <w:tcPr>
            <w:tcW w:w="5352" w:type="dxa"/>
            <w:gridSpan w:val="3"/>
            <w:shd w:val="clear" w:color="auto" w:fill="0070C0"/>
          </w:tcPr>
          <w:p w14:paraId="1022A9BD"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Change Control</w:t>
            </w:r>
          </w:p>
        </w:tc>
        <w:tc>
          <w:tcPr>
            <w:tcW w:w="1343" w:type="dxa"/>
            <w:gridSpan w:val="2"/>
            <w:shd w:val="clear" w:color="auto" w:fill="0070C0"/>
          </w:tcPr>
          <w:p w14:paraId="1CD67E8B" w14:textId="77777777" w:rsidR="00804E71" w:rsidRPr="00CF0011" w:rsidRDefault="00804E71" w:rsidP="001426B6">
            <w:pPr>
              <w:jc w:val="center"/>
              <w:rPr>
                <w:rFonts w:ascii="Arial" w:hAnsi="Arial" w:cs="Arial"/>
                <w:color w:val="FFFFFF" w:themeColor="background1"/>
                <w:sz w:val="22"/>
                <w:szCs w:val="22"/>
              </w:rPr>
            </w:pPr>
          </w:p>
        </w:tc>
        <w:tc>
          <w:tcPr>
            <w:tcW w:w="1563" w:type="dxa"/>
            <w:gridSpan w:val="3"/>
            <w:shd w:val="clear" w:color="auto" w:fill="0070C0"/>
          </w:tcPr>
          <w:p w14:paraId="6BC16DE4" w14:textId="77777777" w:rsidR="00804E71" w:rsidRPr="00CF0011" w:rsidRDefault="00804E71" w:rsidP="001426B6">
            <w:pPr>
              <w:jc w:val="center"/>
              <w:rPr>
                <w:rFonts w:ascii="Arial" w:hAnsi="Arial" w:cs="Arial"/>
                <w:color w:val="FFFFFF" w:themeColor="background1"/>
                <w:sz w:val="22"/>
                <w:szCs w:val="22"/>
              </w:rPr>
            </w:pPr>
          </w:p>
        </w:tc>
      </w:tr>
      <w:tr w:rsidR="00804E71" w:rsidRPr="00CF0011" w14:paraId="503AF8B2" w14:textId="77777777" w:rsidTr="00E77EF1">
        <w:tc>
          <w:tcPr>
            <w:tcW w:w="767" w:type="dxa"/>
          </w:tcPr>
          <w:p w14:paraId="6316BFEA" w14:textId="77777777" w:rsidR="00804E71" w:rsidRPr="00CF0011" w:rsidRDefault="00804E71" w:rsidP="001426B6">
            <w:pPr>
              <w:rPr>
                <w:rFonts w:ascii="Arial" w:hAnsi="Arial" w:cs="Arial"/>
                <w:sz w:val="22"/>
                <w:szCs w:val="22"/>
              </w:rPr>
            </w:pPr>
            <w:r w:rsidRPr="00CF0011">
              <w:rPr>
                <w:rFonts w:ascii="Arial" w:hAnsi="Arial" w:cs="Arial"/>
                <w:sz w:val="22"/>
                <w:szCs w:val="22"/>
              </w:rPr>
              <w:t>5.1</w:t>
            </w:r>
          </w:p>
        </w:tc>
        <w:tc>
          <w:tcPr>
            <w:tcW w:w="5352" w:type="dxa"/>
            <w:gridSpan w:val="3"/>
          </w:tcPr>
          <w:p w14:paraId="7ACD690B" w14:textId="77777777" w:rsidR="00804E71" w:rsidRPr="00CF0011" w:rsidRDefault="00804E71" w:rsidP="001426B6">
            <w:pPr>
              <w:rPr>
                <w:rFonts w:ascii="Arial" w:hAnsi="Arial" w:cs="Arial"/>
                <w:sz w:val="22"/>
                <w:szCs w:val="22"/>
              </w:rPr>
            </w:pPr>
            <w:r w:rsidRPr="00CF0011">
              <w:rPr>
                <w:rFonts w:ascii="Arial" w:hAnsi="Arial" w:cs="Arial"/>
                <w:sz w:val="22"/>
                <w:szCs w:val="22"/>
              </w:rPr>
              <w:t xml:space="preserve">Changes will be evaluated and communicated based upon agreed criteria and timelines </w:t>
            </w:r>
          </w:p>
        </w:tc>
        <w:tc>
          <w:tcPr>
            <w:tcW w:w="1343" w:type="dxa"/>
            <w:gridSpan w:val="2"/>
          </w:tcPr>
          <w:p w14:paraId="3543C08F"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033F07A4" w14:textId="77777777" w:rsidR="00804E71" w:rsidRPr="00CF0011" w:rsidRDefault="00804E71" w:rsidP="001426B6">
            <w:pPr>
              <w:jc w:val="center"/>
              <w:rPr>
                <w:rFonts w:ascii="Arial" w:hAnsi="Arial" w:cs="Arial"/>
                <w:sz w:val="22"/>
                <w:szCs w:val="22"/>
              </w:rPr>
            </w:pPr>
          </w:p>
        </w:tc>
      </w:tr>
      <w:tr w:rsidR="00D91224" w:rsidRPr="00CF0011" w14:paraId="33BCBCCC" w14:textId="77777777" w:rsidTr="00E77EF1">
        <w:tc>
          <w:tcPr>
            <w:tcW w:w="767" w:type="dxa"/>
          </w:tcPr>
          <w:p w14:paraId="4D4623E0" w14:textId="01F0B883" w:rsidR="00D91224" w:rsidRPr="00CF0011" w:rsidRDefault="00AE64F7" w:rsidP="001426B6">
            <w:pPr>
              <w:rPr>
                <w:rFonts w:ascii="Arial" w:hAnsi="Arial" w:cs="Arial"/>
                <w:sz w:val="22"/>
                <w:szCs w:val="22"/>
              </w:rPr>
            </w:pPr>
            <w:r w:rsidRPr="00CF0011">
              <w:rPr>
                <w:rFonts w:ascii="Arial" w:hAnsi="Arial" w:cs="Arial"/>
                <w:sz w:val="22"/>
                <w:szCs w:val="22"/>
              </w:rPr>
              <w:t>5.2</w:t>
            </w:r>
          </w:p>
        </w:tc>
        <w:tc>
          <w:tcPr>
            <w:tcW w:w="5352" w:type="dxa"/>
            <w:gridSpan w:val="3"/>
          </w:tcPr>
          <w:p w14:paraId="16DB3925" w14:textId="0E92B389" w:rsidR="00D91224" w:rsidRPr="00CF0011" w:rsidRDefault="00AE64F7" w:rsidP="001426B6">
            <w:pPr>
              <w:rPr>
                <w:rFonts w:ascii="Arial" w:hAnsi="Arial" w:cs="Arial"/>
                <w:sz w:val="22"/>
                <w:szCs w:val="22"/>
              </w:rPr>
            </w:pPr>
            <w:r w:rsidRPr="00CF0011">
              <w:rPr>
                <w:rFonts w:ascii="Arial" w:hAnsi="Arial" w:cs="Arial"/>
                <w:sz w:val="22"/>
                <w:szCs w:val="22"/>
              </w:rPr>
              <w:t>Supplier shall provide adequate notice based on the type of change.</w:t>
            </w:r>
          </w:p>
        </w:tc>
        <w:tc>
          <w:tcPr>
            <w:tcW w:w="1343" w:type="dxa"/>
            <w:gridSpan w:val="2"/>
          </w:tcPr>
          <w:p w14:paraId="732C0213" w14:textId="0AE31804" w:rsidR="00D91224" w:rsidRPr="00CF0011" w:rsidRDefault="00AE64F7"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7A589799" w14:textId="77777777" w:rsidR="00D91224" w:rsidRPr="00CF0011" w:rsidRDefault="00D91224" w:rsidP="001426B6">
            <w:pPr>
              <w:jc w:val="center"/>
              <w:rPr>
                <w:rFonts w:ascii="Arial" w:hAnsi="Arial" w:cs="Arial"/>
                <w:sz w:val="22"/>
                <w:szCs w:val="22"/>
              </w:rPr>
            </w:pPr>
          </w:p>
        </w:tc>
      </w:tr>
      <w:tr w:rsidR="001C41D6" w:rsidRPr="00CF0011" w14:paraId="20092F78" w14:textId="77777777" w:rsidTr="00E77EF1">
        <w:tc>
          <w:tcPr>
            <w:tcW w:w="767" w:type="dxa"/>
          </w:tcPr>
          <w:p w14:paraId="3C5B1634" w14:textId="03DD57F1" w:rsidR="001C41D6" w:rsidRPr="00CF0011" w:rsidRDefault="00A627AE" w:rsidP="001426B6">
            <w:pPr>
              <w:rPr>
                <w:rFonts w:ascii="Arial" w:hAnsi="Arial" w:cs="Arial"/>
                <w:sz w:val="22"/>
                <w:szCs w:val="22"/>
              </w:rPr>
            </w:pPr>
            <w:r w:rsidRPr="00CF0011">
              <w:rPr>
                <w:rFonts w:ascii="Arial" w:hAnsi="Arial" w:cs="Arial"/>
                <w:sz w:val="22"/>
                <w:szCs w:val="22"/>
              </w:rPr>
              <w:lastRenderedPageBreak/>
              <w:t>5.</w:t>
            </w:r>
            <w:r w:rsidR="00AE64F7" w:rsidRPr="00CF0011">
              <w:rPr>
                <w:rFonts w:ascii="Arial" w:hAnsi="Arial" w:cs="Arial"/>
                <w:sz w:val="22"/>
                <w:szCs w:val="22"/>
              </w:rPr>
              <w:t>3</w:t>
            </w:r>
          </w:p>
        </w:tc>
        <w:tc>
          <w:tcPr>
            <w:tcW w:w="5352" w:type="dxa"/>
            <w:gridSpan w:val="3"/>
          </w:tcPr>
          <w:p w14:paraId="0D6FADE6" w14:textId="2F231676" w:rsidR="001F27D9" w:rsidRPr="00CF0011" w:rsidRDefault="004B17D9" w:rsidP="001426B6">
            <w:pPr>
              <w:rPr>
                <w:rFonts w:ascii="Arial" w:hAnsi="Arial" w:cs="Arial"/>
                <w:sz w:val="22"/>
                <w:szCs w:val="22"/>
              </w:rPr>
            </w:pPr>
            <w:r w:rsidRPr="00CF0011">
              <w:rPr>
                <w:rFonts w:ascii="Arial" w:hAnsi="Arial" w:cs="Arial"/>
                <w:sz w:val="22"/>
                <w:szCs w:val="22"/>
              </w:rPr>
              <w:t>Provide up to date instructions detailing how to submit notification of a change (e.g., generic email address).</w:t>
            </w:r>
          </w:p>
        </w:tc>
        <w:tc>
          <w:tcPr>
            <w:tcW w:w="1343" w:type="dxa"/>
            <w:gridSpan w:val="2"/>
          </w:tcPr>
          <w:p w14:paraId="106EFE57" w14:textId="77777777" w:rsidR="001C41D6" w:rsidRPr="00CF0011" w:rsidRDefault="001C41D6" w:rsidP="001426B6">
            <w:pPr>
              <w:jc w:val="center"/>
              <w:rPr>
                <w:rFonts w:ascii="Arial" w:hAnsi="Arial" w:cs="Arial"/>
                <w:sz w:val="22"/>
                <w:szCs w:val="22"/>
              </w:rPr>
            </w:pPr>
          </w:p>
        </w:tc>
        <w:tc>
          <w:tcPr>
            <w:tcW w:w="1563" w:type="dxa"/>
            <w:gridSpan w:val="3"/>
          </w:tcPr>
          <w:p w14:paraId="0D200269" w14:textId="59447CCB" w:rsidR="001C41D6" w:rsidRPr="00CF0011" w:rsidRDefault="0046061B" w:rsidP="001426B6">
            <w:pPr>
              <w:jc w:val="center"/>
              <w:rPr>
                <w:rFonts w:ascii="Arial" w:hAnsi="Arial" w:cs="Arial"/>
                <w:sz w:val="22"/>
                <w:szCs w:val="22"/>
              </w:rPr>
            </w:pPr>
            <w:r w:rsidRPr="00CF0011">
              <w:rPr>
                <w:rFonts w:ascii="Arial" w:hAnsi="Arial" w:cs="Arial"/>
                <w:sz w:val="22"/>
                <w:szCs w:val="22"/>
              </w:rPr>
              <w:t>X</w:t>
            </w:r>
          </w:p>
        </w:tc>
      </w:tr>
      <w:tr w:rsidR="00804E71" w:rsidRPr="00CF0011" w14:paraId="5C7BB449" w14:textId="77777777" w:rsidTr="00E77EF1">
        <w:tc>
          <w:tcPr>
            <w:tcW w:w="767" w:type="dxa"/>
            <w:shd w:val="clear" w:color="auto" w:fill="0070C0"/>
          </w:tcPr>
          <w:p w14:paraId="0163A926"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6.0</w:t>
            </w:r>
          </w:p>
        </w:tc>
        <w:tc>
          <w:tcPr>
            <w:tcW w:w="5352" w:type="dxa"/>
            <w:gridSpan w:val="3"/>
            <w:shd w:val="clear" w:color="auto" w:fill="0070C0"/>
          </w:tcPr>
          <w:p w14:paraId="675CBA2B" w14:textId="77777777" w:rsidR="00804E71" w:rsidRPr="00CF0011" w:rsidRDefault="00804E7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Non-Conformance</w:t>
            </w:r>
          </w:p>
        </w:tc>
        <w:tc>
          <w:tcPr>
            <w:tcW w:w="1343" w:type="dxa"/>
            <w:gridSpan w:val="2"/>
            <w:shd w:val="clear" w:color="auto" w:fill="0070C0"/>
          </w:tcPr>
          <w:p w14:paraId="6B5EF9A2" w14:textId="77777777" w:rsidR="00804E71" w:rsidRPr="00CF0011" w:rsidRDefault="00804E71" w:rsidP="001426B6">
            <w:pPr>
              <w:jc w:val="center"/>
              <w:rPr>
                <w:rFonts w:ascii="Arial" w:hAnsi="Arial" w:cs="Arial"/>
                <w:color w:val="FFFFFF" w:themeColor="background1"/>
                <w:sz w:val="22"/>
                <w:szCs w:val="22"/>
              </w:rPr>
            </w:pPr>
          </w:p>
        </w:tc>
        <w:tc>
          <w:tcPr>
            <w:tcW w:w="1563" w:type="dxa"/>
            <w:gridSpan w:val="3"/>
            <w:shd w:val="clear" w:color="auto" w:fill="0070C0"/>
          </w:tcPr>
          <w:p w14:paraId="359BA461" w14:textId="77777777" w:rsidR="00804E71" w:rsidRPr="00CF0011" w:rsidRDefault="00804E71" w:rsidP="001426B6">
            <w:pPr>
              <w:jc w:val="center"/>
              <w:rPr>
                <w:rFonts w:ascii="Arial" w:hAnsi="Arial" w:cs="Arial"/>
                <w:color w:val="FFFFFF" w:themeColor="background1"/>
                <w:sz w:val="22"/>
                <w:szCs w:val="22"/>
              </w:rPr>
            </w:pPr>
          </w:p>
        </w:tc>
      </w:tr>
      <w:tr w:rsidR="00804E71" w:rsidRPr="00CF0011" w14:paraId="56E9DE0A" w14:textId="77777777" w:rsidTr="00E77EF1">
        <w:tc>
          <w:tcPr>
            <w:tcW w:w="767" w:type="dxa"/>
          </w:tcPr>
          <w:p w14:paraId="10C041B1" w14:textId="77777777" w:rsidR="00804E71" w:rsidRPr="00CF0011" w:rsidRDefault="00804E71" w:rsidP="001426B6">
            <w:pPr>
              <w:rPr>
                <w:rFonts w:ascii="Arial" w:hAnsi="Arial" w:cs="Arial"/>
                <w:sz w:val="22"/>
                <w:szCs w:val="22"/>
              </w:rPr>
            </w:pPr>
            <w:r w:rsidRPr="00CF0011">
              <w:rPr>
                <w:rFonts w:ascii="Arial" w:hAnsi="Arial" w:cs="Arial"/>
                <w:sz w:val="22"/>
                <w:szCs w:val="22"/>
              </w:rPr>
              <w:t>6.1</w:t>
            </w:r>
          </w:p>
        </w:tc>
        <w:tc>
          <w:tcPr>
            <w:tcW w:w="5352" w:type="dxa"/>
            <w:gridSpan w:val="3"/>
          </w:tcPr>
          <w:p w14:paraId="3AA4EFBA" w14:textId="5B30F4B5" w:rsidR="00804E71" w:rsidRPr="00CF0011" w:rsidRDefault="00804E71" w:rsidP="001426B6">
            <w:pPr>
              <w:rPr>
                <w:rFonts w:ascii="Arial" w:hAnsi="Arial" w:cs="Arial"/>
                <w:b/>
                <w:sz w:val="22"/>
                <w:szCs w:val="22"/>
              </w:rPr>
            </w:pPr>
            <w:r w:rsidRPr="00CF0011">
              <w:rPr>
                <w:rFonts w:ascii="Arial" w:hAnsi="Arial" w:cs="Arial"/>
                <w:sz w:val="22"/>
                <w:szCs w:val="22"/>
              </w:rPr>
              <w:t xml:space="preserve">Investigation of non-conformance includes the identification of the root cause, a risk analysis (including the risk to other lots and the impact to other test results) of the actions taken for correction of the problem, prevention of future occurrence and the formal conclusion by Supplier’s Quality Assurance.  If an investigation reveals that there is an impact to the quality of the Products(s) or other materials received by </w:t>
            </w:r>
            <w:proofErr w:type="spellStart"/>
            <w:r w:rsidRPr="00CF0011">
              <w:rPr>
                <w:rFonts w:ascii="Arial" w:hAnsi="Arial" w:cs="Arial"/>
                <w:sz w:val="22"/>
                <w:szCs w:val="22"/>
              </w:rPr>
              <w:t>Avantor</w:t>
            </w:r>
            <w:proofErr w:type="spellEnd"/>
            <w:r w:rsidRPr="00CF0011">
              <w:rPr>
                <w:rFonts w:ascii="Arial" w:hAnsi="Arial" w:cs="Arial"/>
                <w:sz w:val="22"/>
                <w:szCs w:val="22"/>
              </w:rPr>
              <w:t xml:space="preserve">, Supplier shall inform </w:t>
            </w:r>
            <w:proofErr w:type="spellStart"/>
            <w:r w:rsidRPr="00CF0011">
              <w:rPr>
                <w:rFonts w:ascii="Arial" w:hAnsi="Arial" w:cs="Arial"/>
                <w:sz w:val="22"/>
                <w:szCs w:val="22"/>
              </w:rPr>
              <w:t>Avantor</w:t>
            </w:r>
            <w:proofErr w:type="spellEnd"/>
            <w:r w:rsidRPr="00CF0011">
              <w:rPr>
                <w:rFonts w:ascii="Arial" w:hAnsi="Arial" w:cs="Arial"/>
                <w:sz w:val="22"/>
                <w:szCs w:val="22"/>
              </w:rPr>
              <w:t xml:space="preserve"> without unreasonable delay.</w:t>
            </w:r>
          </w:p>
        </w:tc>
        <w:tc>
          <w:tcPr>
            <w:tcW w:w="1343" w:type="dxa"/>
            <w:gridSpan w:val="2"/>
          </w:tcPr>
          <w:p w14:paraId="648D96E6" w14:textId="77777777" w:rsidR="00804E71" w:rsidRPr="00CF0011" w:rsidRDefault="00804E71"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26E2D7B6" w14:textId="77777777" w:rsidR="00804E71" w:rsidRPr="00CF0011" w:rsidRDefault="00804E71" w:rsidP="001426B6">
            <w:pPr>
              <w:jc w:val="center"/>
              <w:rPr>
                <w:rFonts w:ascii="Arial" w:hAnsi="Arial" w:cs="Arial"/>
                <w:sz w:val="22"/>
                <w:szCs w:val="22"/>
              </w:rPr>
            </w:pPr>
          </w:p>
        </w:tc>
      </w:tr>
      <w:tr w:rsidR="008A3BF9" w:rsidRPr="00CF0011" w14:paraId="39339F06" w14:textId="77777777" w:rsidTr="00E77EF1">
        <w:tc>
          <w:tcPr>
            <w:tcW w:w="767" w:type="dxa"/>
          </w:tcPr>
          <w:p w14:paraId="71CD26A1" w14:textId="5A7829EA" w:rsidR="008A3BF9" w:rsidRPr="00CF0011" w:rsidRDefault="002F1012" w:rsidP="001426B6">
            <w:pPr>
              <w:rPr>
                <w:rFonts w:ascii="Arial" w:hAnsi="Arial" w:cs="Arial"/>
                <w:sz w:val="22"/>
                <w:szCs w:val="22"/>
              </w:rPr>
            </w:pPr>
            <w:r w:rsidRPr="00CF0011">
              <w:rPr>
                <w:rFonts w:ascii="Arial" w:hAnsi="Arial" w:cs="Arial"/>
                <w:sz w:val="22"/>
                <w:szCs w:val="22"/>
              </w:rPr>
              <w:t>6.2</w:t>
            </w:r>
          </w:p>
        </w:tc>
        <w:tc>
          <w:tcPr>
            <w:tcW w:w="5352" w:type="dxa"/>
            <w:gridSpan w:val="3"/>
          </w:tcPr>
          <w:p w14:paraId="664FE5D9" w14:textId="37CFCA26" w:rsidR="008A3BF9" w:rsidRPr="00CF0011" w:rsidRDefault="002F1012" w:rsidP="001426B6">
            <w:pPr>
              <w:rPr>
                <w:rFonts w:ascii="Arial" w:hAnsi="Arial" w:cs="Arial"/>
                <w:sz w:val="22"/>
                <w:szCs w:val="22"/>
              </w:rPr>
            </w:pPr>
            <w:r w:rsidRPr="00537BF4">
              <w:rPr>
                <w:rFonts w:ascii="Arial" w:hAnsi="Arial" w:cs="Arial"/>
                <w:sz w:val="22"/>
                <w:szCs w:val="22"/>
              </w:rPr>
              <w:t xml:space="preserve">Deviations and out of specification results occurring during GMP activities (e.g., manufacture and testing of </w:t>
            </w:r>
            <w:r w:rsidR="00132B38">
              <w:rPr>
                <w:rFonts w:ascii="Arial" w:hAnsi="Arial" w:cs="Arial"/>
                <w:sz w:val="22"/>
                <w:szCs w:val="22"/>
              </w:rPr>
              <w:t>Product</w:t>
            </w:r>
            <w:r w:rsidRPr="00537BF4">
              <w:rPr>
                <w:rFonts w:ascii="Arial" w:hAnsi="Arial" w:cs="Arial"/>
                <w:sz w:val="22"/>
                <w:szCs w:val="22"/>
              </w:rPr>
              <w:t xml:space="preserve">s) shall be investigated by Supplier according to Supplier's documented procedures. Supplier shall document the investigation and implement appropriate corrective and preventive actions, in accordance with current </w:t>
            </w:r>
            <w:r w:rsidR="00132B38">
              <w:rPr>
                <w:rFonts w:ascii="Arial" w:hAnsi="Arial" w:cs="Arial"/>
                <w:sz w:val="22"/>
                <w:szCs w:val="22"/>
              </w:rPr>
              <w:t>Product</w:t>
            </w:r>
            <w:r w:rsidRPr="00537BF4">
              <w:rPr>
                <w:rFonts w:ascii="Arial" w:hAnsi="Arial" w:cs="Arial"/>
                <w:sz w:val="22"/>
                <w:szCs w:val="22"/>
              </w:rPr>
              <w:t xml:space="preserve"> GMP</w:t>
            </w:r>
            <w:r w:rsidR="00537BF4" w:rsidRPr="00537BF4">
              <w:rPr>
                <w:rFonts w:ascii="Arial" w:hAnsi="Arial" w:cs="Arial"/>
                <w:sz w:val="22"/>
                <w:szCs w:val="22"/>
              </w:rPr>
              <w:t>s</w:t>
            </w:r>
            <w:r w:rsidRPr="00537BF4">
              <w:rPr>
                <w:rFonts w:ascii="Arial" w:hAnsi="Arial" w:cs="Arial"/>
                <w:sz w:val="22"/>
                <w:szCs w:val="22"/>
              </w:rPr>
              <w:t xml:space="preserve"> as listed in </w:t>
            </w:r>
            <w:r w:rsidR="00537BF4">
              <w:rPr>
                <w:rFonts w:ascii="Arial" w:hAnsi="Arial" w:cs="Arial"/>
                <w:sz w:val="22"/>
                <w:szCs w:val="22"/>
              </w:rPr>
              <w:t xml:space="preserve">Section 4 </w:t>
            </w:r>
            <w:r w:rsidRPr="00CF0011">
              <w:rPr>
                <w:rFonts w:ascii="Arial" w:hAnsi="Arial" w:cs="Arial"/>
                <w:sz w:val="22"/>
                <w:szCs w:val="22"/>
              </w:rPr>
              <w:t>of the agreement. Impact to other batches shall be checked, where applicable.</w:t>
            </w:r>
          </w:p>
        </w:tc>
        <w:tc>
          <w:tcPr>
            <w:tcW w:w="1343" w:type="dxa"/>
            <w:gridSpan w:val="2"/>
          </w:tcPr>
          <w:p w14:paraId="22319D4F" w14:textId="4EECCAFA" w:rsidR="008A3BF9" w:rsidRPr="00CF0011" w:rsidRDefault="002F1012"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646CB39E" w14:textId="77777777" w:rsidR="008A3BF9" w:rsidRPr="00CF0011" w:rsidRDefault="008A3BF9" w:rsidP="001426B6">
            <w:pPr>
              <w:jc w:val="center"/>
              <w:rPr>
                <w:rFonts w:ascii="Arial" w:hAnsi="Arial" w:cs="Arial"/>
                <w:sz w:val="22"/>
                <w:szCs w:val="22"/>
              </w:rPr>
            </w:pPr>
          </w:p>
        </w:tc>
      </w:tr>
      <w:tr w:rsidR="002F1012" w:rsidRPr="00CF0011" w14:paraId="22D301A4" w14:textId="77777777" w:rsidTr="00E77EF1">
        <w:tc>
          <w:tcPr>
            <w:tcW w:w="767" w:type="dxa"/>
          </w:tcPr>
          <w:p w14:paraId="53C59FDA" w14:textId="6A42D966" w:rsidR="002F1012" w:rsidRPr="00CF0011" w:rsidRDefault="002F1012" w:rsidP="001426B6">
            <w:pPr>
              <w:rPr>
                <w:rFonts w:ascii="Arial" w:hAnsi="Arial" w:cs="Arial"/>
                <w:sz w:val="22"/>
                <w:szCs w:val="22"/>
              </w:rPr>
            </w:pPr>
            <w:r w:rsidRPr="00CF0011">
              <w:rPr>
                <w:rFonts w:ascii="Arial" w:hAnsi="Arial" w:cs="Arial"/>
                <w:sz w:val="22"/>
                <w:szCs w:val="22"/>
              </w:rPr>
              <w:t>6.3</w:t>
            </w:r>
          </w:p>
        </w:tc>
        <w:tc>
          <w:tcPr>
            <w:tcW w:w="5352" w:type="dxa"/>
            <w:gridSpan w:val="3"/>
          </w:tcPr>
          <w:p w14:paraId="5F924449" w14:textId="326D69D1" w:rsidR="002F1012" w:rsidRPr="00CF0011" w:rsidRDefault="00CF123F" w:rsidP="001426B6">
            <w:pPr>
              <w:rPr>
                <w:rFonts w:ascii="Arial" w:hAnsi="Arial" w:cs="Arial"/>
                <w:sz w:val="22"/>
                <w:szCs w:val="22"/>
              </w:rPr>
            </w:pPr>
            <w:r w:rsidRPr="00CF0011">
              <w:rPr>
                <w:rFonts w:ascii="Arial" w:hAnsi="Arial" w:cs="Arial"/>
                <w:sz w:val="22"/>
                <w:szCs w:val="22"/>
              </w:rPr>
              <w:t xml:space="preserve">Impacted </w:t>
            </w:r>
            <w:r w:rsidR="00132B38">
              <w:rPr>
                <w:rFonts w:ascii="Arial" w:hAnsi="Arial" w:cs="Arial"/>
                <w:sz w:val="22"/>
                <w:szCs w:val="22"/>
              </w:rPr>
              <w:t>Product</w:t>
            </w:r>
            <w:r w:rsidRPr="00CF0011">
              <w:rPr>
                <w:rFonts w:ascii="Arial" w:hAnsi="Arial" w:cs="Arial"/>
                <w:sz w:val="22"/>
                <w:szCs w:val="22"/>
              </w:rPr>
              <w:t xml:space="preserve">s may only be released and shipped to Customer after investigation has been finalized and demonstrated </w:t>
            </w:r>
            <w:r w:rsidR="00132B38">
              <w:rPr>
                <w:rFonts w:ascii="Arial" w:hAnsi="Arial" w:cs="Arial"/>
                <w:sz w:val="22"/>
                <w:szCs w:val="22"/>
              </w:rPr>
              <w:t>Product</w:t>
            </w:r>
            <w:r w:rsidRPr="00CF0011">
              <w:rPr>
                <w:rFonts w:ascii="Arial" w:hAnsi="Arial" w:cs="Arial"/>
                <w:sz w:val="22"/>
                <w:szCs w:val="22"/>
              </w:rPr>
              <w:t>'s compliance to its agreed specification.</w:t>
            </w:r>
          </w:p>
        </w:tc>
        <w:tc>
          <w:tcPr>
            <w:tcW w:w="1343" w:type="dxa"/>
            <w:gridSpan w:val="2"/>
          </w:tcPr>
          <w:p w14:paraId="09529969" w14:textId="0A147DA7" w:rsidR="002F1012" w:rsidRPr="00CF0011" w:rsidRDefault="00CF123F"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40D41268" w14:textId="77777777" w:rsidR="002F1012" w:rsidRPr="00CF0011" w:rsidRDefault="002F1012" w:rsidP="001426B6">
            <w:pPr>
              <w:jc w:val="center"/>
              <w:rPr>
                <w:rFonts w:ascii="Arial" w:hAnsi="Arial" w:cs="Arial"/>
                <w:sz w:val="22"/>
                <w:szCs w:val="22"/>
              </w:rPr>
            </w:pPr>
          </w:p>
        </w:tc>
      </w:tr>
      <w:tr w:rsidR="00A9472B" w:rsidRPr="00CF0011" w14:paraId="78B5A26B" w14:textId="77777777" w:rsidTr="00E77EF1">
        <w:tc>
          <w:tcPr>
            <w:tcW w:w="767" w:type="dxa"/>
          </w:tcPr>
          <w:p w14:paraId="655B16BC" w14:textId="2CDF9AD5" w:rsidR="00A9472B" w:rsidRPr="00CF0011" w:rsidRDefault="00A9472B" w:rsidP="001426B6">
            <w:pPr>
              <w:rPr>
                <w:rFonts w:ascii="Arial" w:hAnsi="Arial" w:cs="Arial"/>
                <w:sz w:val="22"/>
                <w:szCs w:val="22"/>
              </w:rPr>
            </w:pPr>
            <w:r w:rsidRPr="00CF0011">
              <w:rPr>
                <w:rFonts w:ascii="Arial" w:hAnsi="Arial" w:cs="Arial"/>
                <w:sz w:val="22"/>
                <w:szCs w:val="22"/>
              </w:rPr>
              <w:t>6.4</w:t>
            </w:r>
          </w:p>
        </w:tc>
        <w:tc>
          <w:tcPr>
            <w:tcW w:w="5352" w:type="dxa"/>
            <w:gridSpan w:val="3"/>
          </w:tcPr>
          <w:p w14:paraId="728419B6" w14:textId="01CCE621" w:rsidR="005A4202" w:rsidRPr="00CF0011" w:rsidRDefault="00A9472B" w:rsidP="001426B6">
            <w:pPr>
              <w:rPr>
                <w:rFonts w:ascii="Arial" w:hAnsi="Arial" w:cs="Arial"/>
                <w:sz w:val="22"/>
                <w:szCs w:val="22"/>
              </w:rPr>
            </w:pPr>
            <w:r w:rsidRPr="00CF0011">
              <w:rPr>
                <w:rFonts w:ascii="Arial" w:hAnsi="Arial" w:cs="Arial"/>
                <w:sz w:val="22"/>
                <w:szCs w:val="22"/>
              </w:rPr>
              <w:t xml:space="preserve">Out-of-specification (OOS) test results should be investigated and documented according to a documented procedure. </w:t>
            </w:r>
          </w:p>
        </w:tc>
        <w:tc>
          <w:tcPr>
            <w:tcW w:w="1343" w:type="dxa"/>
            <w:gridSpan w:val="2"/>
          </w:tcPr>
          <w:p w14:paraId="50DB5F24" w14:textId="6870C216" w:rsidR="00A9472B" w:rsidRPr="00CF0011" w:rsidRDefault="00523DA0"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0ADDC405" w14:textId="77777777" w:rsidR="00A9472B" w:rsidRPr="00CF0011" w:rsidRDefault="00A9472B" w:rsidP="001426B6">
            <w:pPr>
              <w:jc w:val="center"/>
              <w:rPr>
                <w:rFonts w:ascii="Arial" w:hAnsi="Arial" w:cs="Arial"/>
                <w:sz w:val="22"/>
                <w:szCs w:val="22"/>
              </w:rPr>
            </w:pPr>
          </w:p>
        </w:tc>
      </w:tr>
      <w:tr w:rsidR="00E77EF1" w:rsidRPr="00CF0011" w14:paraId="27110E81" w14:textId="77777777" w:rsidTr="00E77EF1">
        <w:tc>
          <w:tcPr>
            <w:tcW w:w="767" w:type="dxa"/>
            <w:shd w:val="clear" w:color="auto" w:fill="0070C0"/>
          </w:tcPr>
          <w:p w14:paraId="64F7F714" w14:textId="77777777" w:rsidR="00E77EF1" w:rsidRPr="00CF0011" w:rsidRDefault="00E77EF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7.0</w:t>
            </w:r>
          </w:p>
        </w:tc>
        <w:tc>
          <w:tcPr>
            <w:tcW w:w="8258" w:type="dxa"/>
            <w:gridSpan w:val="8"/>
            <w:shd w:val="clear" w:color="auto" w:fill="0070C0"/>
          </w:tcPr>
          <w:p w14:paraId="59F3AA41" w14:textId="7DC8FA65" w:rsidR="00E77EF1" w:rsidRPr="00CF0011" w:rsidRDefault="00E77EF1" w:rsidP="00E77EF1">
            <w:pPr>
              <w:rPr>
                <w:rFonts w:ascii="Arial" w:hAnsi="Arial" w:cs="Arial"/>
                <w:color w:val="FFFFFF" w:themeColor="background1"/>
                <w:sz w:val="22"/>
                <w:szCs w:val="22"/>
              </w:rPr>
            </w:pPr>
            <w:r w:rsidRPr="00CF0011">
              <w:rPr>
                <w:rFonts w:ascii="Arial" w:hAnsi="Arial" w:cs="Arial"/>
                <w:b/>
                <w:color w:val="FFFFFF" w:themeColor="background1"/>
                <w:sz w:val="22"/>
                <w:szCs w:val="22"/>
              </w:rPr>
              <w:t>Non-Conformances Detected by Supplier after Customer Receipt</w:t>
            </w:r>
          </w:p>
        </w:tc>
      </w:tr>
      <w:tr w:rsidR="00A86FFB" w:rsidRPr="00CF0011" w14:paraId="35968702" w14:textId="77777777" w:rsidTr="00E77EF1">
        <w:trPr>
          <w:trHeight w:val="793"/>
        </w:trPr>
        <w:tc>
          <w:tcPr>
            <w:tcW w:w="767" w:type="dxa"/>
          </w:tcPr>
          <w:p w14:paraId="546639E9" w14:textId="77777777" w:rsidR="00A86FFB" w:rsidRPr="00CF0011" w:rsidRDefault="00A86FFB" w:rsidP="001426B6">
            <w:pPr>
              <w:rPr>
                <w:rFonts w:ascii="Arial" w:hAnsi="Arial" w:cs="Arial"/>
                <w:sz w:val="22"/>
                <w:szCs w:val="22"/>
              </w:rPr>
            </w:pPr>
            <w:r w:rsidRPr="00CF0011">
              <w:rPr>
                <w:rFonts w:ascii="Arial" w:hAnsi="Arial" w:cs="Arial"/>
                <w:sz w:val="22"/>
                <w:szCs w:val="22"/>
              </w:rPr>
              <w:t>7.1</w:t>
            </w:r>
          </w:p>
        </w:tc>
        <w:tc>
          <w:tcPr>
            <w:tcW w:w="5352" w:type="dxa"/>
            <w:gridSpan w:val="3"/>
          </w:tcPr>
          <w:p w14:paraId="7C4B68E6" w14:textId="77777777" w:rsidR="003C04D9" w:rsidRDefault="00A9472B" w:rsidP="00743E04">
            <w:pPr>
              <w:rPr>
                <w:rFonts w:ascii="Arial" w:hAnsi="Arial" w:cs="Arial"/>
                <w:sz w:val="22"/>
                <w:szCs w:val="22"/>
              </w:rPr>
            </w:pPr>
            <w:r w:rsidRPr="00CF0011">
              <w:rPr>
                <w:rFonts w:ascii="Arial" w:hAnsi="Arial" w:cs="Arial"/>
                <w:sz w:val="22"/>
                <w:szCs w:val="22"/>
              </w:rPr>
              <w:t xml:space="preserve">When Supplier becomes aware that any batch of </w:t>
            </w:r>
            <w:r w:rsidR="00132B38">
              <w:rPr>
                <w:rFonts w:ascii="Arial" w:hAnsi="Arial" w:cs="Arial"/>
                <w:sz w:val="22"/>
                <w:szCs w:val="22"/>
              </w:rPr>
              <w:t>Product</w:t>
            </w:r>
            <w:r w:rsidRPr="00CF0011">
              <w:rPr>
                <w:rFonts w:ascii="Arial" w:hAnsi="Arial" w:cs="Arial"/>
                <w:sz w:val="22"/>
                <w:szCs w:val="22"/>
              </w:rPr>
              <w:t xml:space="preserve"> already shipped to Customer fails to conform to its specification or is considered to have negative impact on quality, Supplier shall notify Customer without unreasonable delay.  (E.g., </w:t>
            </w:r>
            <w:r w:rsidR="00132B38">
              <w:rPr>
                <w:rFonts w:ascii="Arial" w:hAnsi="Arial" w:cs="Arial"/>
                <w:sz w:val="22"/>
                <w:szCs w:val="22"/>
              </w:rPr>
              <w:t>Product</w:t>
            </w:r>
            <w:r w:rsidRPr="00CF0011">
              <w:rPr>
                <w:rFonts w:ascii="Arial" w:hAnsi="Arial" w:cs="Arial"/>
                <w:sz w:val="22"/>
                <w:szCs w:val="22"/>
              </w:rPr>
              <w:t xml:space="preserve"> is in specification, but packaging container sheds foreign particles).</w:t>
            </w:r>
            <w:r w:rsidR="00743E04">
              <w:rPr>
                <w:rFonts w:ascii="Arial" w:hAnsi="Arial" w:cs="Arial"/>
                <w:sz w:val="22"/>
                <w:szCs w:val="22"/>
              </w:rPr>
              <w:t xml:space="preserve">  </w:t>
            </w:r>
          </w:p>
          <w:p w14:paraId="70C891AF" w14:textId="5949B902" w:rsidR="005A4202" w:rsidRPr="001426B6" w:rsidRDefault="00A9472B" w:rsidP="00743E04">
            <w:pPr>
              <w:rPr>
                <w:rFonts w:ascii="Arial" w:hAnsi="Arial" w:cs="Arial"/>
                <w:sz w:val="22"/>
                <w:szCs w:val="22"/>
              </w:rPr>
            </w:pPr>
            <w:r w:rsidRPr="00CF0011">
              <w:rPr>
                <w:rFonts w:ascii="Arial" w:hAnsi="Arial" w:cs="Arial"/>
                <w:sz w:val="22"/>
                <w:szCs w:val="22"/>
              </w:rPr>
              <w:t>Additionally, an investigation report shall be provided to Customer as soon as possible.</w:t>
            </w:r>
          </w:p>
        </w:tc>
        <w:tc>
          <w:tcPr>
            <w:tcW w:w="1343" w:type="dxa"/>
            <w:gridSpan w:val="2"/>
          </w:tcPr>
          <w:p w14:paraId="5989D1F2" w14:textId="77777777" w:rsidR="00A86FFB" w:rsidRPr="00CF0011" w:rsidRDefault="00A86FFB" w:rsidP="001426B6">
            <w:pPr>
              <w:jc w:val="center"/>
              <w:rPr>
                <w:rFonts w:ascii="Arial" w:hAnsi="Arial" w:cs="Arial"/>
                <w:sz w:val="22"/>
                <w:szCs w:val="22"/>
                <w:lang w:val="en-CA"/>
              </w:rPr>
            </w:pPr>
            <w:r w:rsidRPr="00CF0011">
              <w:rPr>
                <w:rFonts w:ascii="Arial" w:hAnsi="Arial" w:cs="Arial"/>
                <w:sz w:val="22"/>
                <w:szCs w:val="22"/>
              </w:rPr>
              <w:t>X</w:t>
            </w:r>
          </w:p>
        </w:tc>
        <w:tc>
          <w:tcPr>
            <w:tcW w:w="1563" w:type="dxa"/>
            <w:gridSpan w:val="3"/>
          </w:tcPr>
          <w:p w14:paraId="174815FF" w14:textId="77777777" w:rsidR="00A86FFB" w:rsidRPr="00CF0011" w:rsidRDefault="00A86FFB" w:rsidP="001426B6">
            <w:pPr>
              <w:jc w:val="center"/>
              <w:rPr>
                <w:rFonts w:ascii="Arial" w:hAnsi="Arial" w:cs="Arial"/>
                <w:sz w:val="22"/>
                <w:szCs w:val="22"/>
              </w:rPr>
            </w:pPr>
          </w:p>
        </w:tc>
      </w:tr>
      <w:tr w:rsidR="00A86FFB" w:rsidRPr="00CF0011" w14:paraId="414055C1" w14:textId="77777777" w:rsidTr="00E77EF1">
        <w:tc>
          <w:tcPr>
            <w:tcW w:w="767" w:type="dxa"/>
            <w:shd w:val="clear" w:color="auto" w:fill="0070C0"/>
          </w:tcPr>
          <w:p w14:paraId="6AC637C8" w14:textId="02A1BBCB" w:rsidR="00A86FFB" w:rsidRPr="00CF0011" w:rsidRDefault="00A86FFB" w:rsidP="001426B6">
            <w:pPr>
              <w:rPr>
                <w:rFonts w:ascii="Arial" w:hAnsi="Arial" w:cs="Arial"/>
                <w:b/>
                <w:color w:val="FFFFFF" w:themeColor="background1"/>
                <w:sz w:val="22"/>
                <w:szCs w:val="22"/>
              </w:rPr>
            </w:pPr>
            <w:bookmarkStart w:id="3" w:name="_GoBack"/>
            <w:r w:rsidRPr="00CF0011">
              <w:rPr>
                <w:rFonts w:ascii="Arial" w:hAnsi="Arial" w:cs="Arial"/>
                <w:b/>
                <w:color w:val="FFFFFF" w:themeColor="background1"/>
                <w:sz w:val="22"/>
                <w:szCs w:val="22"/>
              </w:rPr>
              <w:t>8.0</w:t>
            </w:r>
          </w:p>
        </w:tc>
        <w:tc>
          <w:tcPr>
            <w:tcW w:w="5352" w:type="dxa"/>
            <w:gridSpan w:val="3"/>
            <w:shd w:val="clear" w:color="auto" w:fill="0070C0"/>
          </w:tcPr>
          <w:p w14:paraId="5156EE9D" w14:textId="6375F354" w:rsidR="00A86FFB" w:rsidRPr="00CF0011" w:rsidRDefault="00523DA0"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Complaints</w:t>
            </w:r>
          </w:p>
        </w:tc>
        <w:tc>
          <w:tcPr>
            <w:tcW w:w="1343" w:type="dxa"/>
            <w:gridSpan w:val="2"/>
            <w:shd w:val="clear" w:color="auto" w:fill="0070C0"/>
          </w:tcPr>
          <w:p w14:paraId="0F0CD9BA" w14:textId="77777777" w:rsidR="00A86FFB" w:rsidRPr="00CF0011" w:rsidRDefault="00A86FFB" w:rsidP="001426B6">
            <w:pPr>
              <w:jc w:val="center"/>
              <w:rPr>
                <w:rFonts w:ascii="Arial" w:hAnsi="Arial" w:cs="Arial"/>
                <w:color w:val="FFFFFF" w:themeColor="background1"/>
                <w:sz w:val="22"/>
                <w:szCs w:val="22"/>
              </w:rPr>
            </w:pPr>
          </w:p>
        </w:tc>
        <w:tc>
          <w:tcPr>
            <w:tcW w:w="1563" w:type="dxa"/>
            <w:gridSpan w:val="3"/>
            <w:shd w:val="clear" w:color="auto" w:fill="0070C0"/>
          </w:tcPr>
          <w:p w14:paraId="7B095C21" w14:textId="77777777" w:rsidR="00A86FFB" w:rsidRPr="00CF0011" w:rsidRDefault="00A86FFB" w:rsidP="001426B6">
            <w:pPr>
              <w:jc w:val="center"/>
              <w:rPr>
                <w:rFonts w:ascii="Arial" w:hAnsi="Arial" w:cs="Arial"/>
                <w:color w:val="FFFFFF" w:themeColor="background1"/>
                <w:sz w:val="22"/>
                <w:szCs w:val="22"/>
              </w:rPr>
            </w:pPr>
          </w:p>
        </w:tc>
      </w:tr>
      <w:bookmarkEnd w:id="3"/>
      <w:tr w:rsidR="00F04FEC" w:rsidRPr="00CF0011" w14:paraId="225EC038" w14:textId="77777777" w:rsidTr="00E77EF1">
        <w:tc>
          <w:tcPr>
            <w:tcW w:w="767" w:type="dxa"/>
            <w:shd w:val="clear" w:color="auto" w:fill="auto"/>
          </w:tcPr>
          <w:p w14:paraId="3A7397EF" w14:textId="7111E6C9" w:rsidR="00F04FEC" w:rsidRPr="00CF0011" w:rsidRDefault="00C33E79" w:rsidP="001426B6">
            <w:pPr>
              <w:rPr>
                <w:rFonts w:ascii="Arial" w:hAnsi="Arial" w:cs="Arial"/>
                <w:bCs/>
                <w:color w:val="FFFFFF" w:themeColor="background1"/>
                <w:sz w:val="22"/>
                <w:szCs w:val="22"/>
              </w:rPr>
            </w:pPr>
            <w:r w:rsidRPr="00CF0011">
              <w:rPr>
                <w:rFonts w:ascii="Arial" w:hAnsi="Arial" w:cs="Arial"/>
                <w:bCs/>
                <w:sz w:val="22"/>
                <w:szCs w:val="22"/>
              </w:rPr>
              <w:t>8.1</w:t>
            </w:r>
          </w:p>
        </w:tc>
        <w:tc>
          <w:tcPr>
            <w:tcW w:w="5352" w:type="dxa"/>
            <w:gridSpan w:val="3"/>
            <w:shd w:val="clear" w:color="auto" w:fill="auto"/>
          </w:tcPr>
          <w:p w14:paraId="7F9882D0" w14:textId="5F33A637" w:rsidR="00F04FEC" w:rsidRPr="00CF0011" w:rsidRDefault="00C33E79" w:rsidP="001426B6">
            <w:pPr>
              <w:tabs>
                <w:tab w:val="left" w:pos="964"/>
              </w:tabs>
              <w:jc w:val="both"/>
              <w:rPr>
                <w:rFonts w:ascii="Arial" w:hAnsi="Arial" w:cs="Arial"/>
                <w:b/>
                <w:color w:val="FFFFFF" w:themeColor="background1"/>
                <w:sz w:val="22"/>
                <w:szCs w:val="22"/>
              </w:rPr>
            </w:pPr>
            <w:r w:rsidRPr="00CF0011">
              <w:rPr>
                <w:rFonts w:ascii="Arial" w:hAnsi="Arial" w:cs="Arial"/>
                <w:sz w:val="22"/>
                <w:szCs w:val="22"/>
              </w:rPr>
              <w:t xml:space="preserve">Customer shall inform Supplier of any complaint by written notice indicating at least the affected </w:t>
            </w:r>
            <w:r w:rsidR="00132B38">
              <w:rPr>
                <w:rFonts w:ascii="Arial" w:hAnsi="Arial" w:cs="Arial"/>
                <w:sz w:val="22"/>
                <w:szCs w:val="22"/>
              </w:rPr>
              <w:t>Product</w:t>
            </w:r>
            <w:r w:rsidRPr="00CF0011">
              <w:rPr>
                <w:rFonts w:ascii="Arial" w:hAnsi="Arial" w:cs="Arial"/>
                <w:sz w:val="22"/>
                <w:szCs w:val="22"/>
              </w:rPr>
              <w:t xml:space="preserve"> (name, article code, volume and batch number) and the complaint subject as soon as detected or confirmed. Notification can only be made within the </w:t>
            </w:r>
            <w:r w:rsidR="00132B38">
              <w:rPr>
                <w:rFonts w:ascii="Arial" w:hAnsi="Arial" w:cs="Arial"/>
                <w:sz w:val="22"/>
                <w:szCs w:val="22"/>
              </w:rPr>
              <w:t>Product</w:t>
            </w:r>
            <w:r w:rsidRPr="00CF0011">
              <w:rPr>
                <w:rFonts w:ascii="Arial" w:hAnsi="Arial" w:cs="Arial"/>
                <w:sz w:val="22"/>
                <w:szCs w:val="22"/>
              </w:rPr>
              <w:t xml:space="preserve">'s shelf life or retest date. Defects discovered during receipt of </w:t>
            </w:r>
            <w:r w:rsidR="00132B38">
              <w:rPr>
                <w:rFonts w:ascii="Arial" w:hAnsi="Arial" w:cs="Arial"/>
                <w:sz w:val="22"/>
                <w:szCs w:val="22"/>
              </w:rPr>
              <w:t>Product</w:t>
            </w:r>
            <w:r w:rsidRPr="00CF0011">
              <w:rPr>
                <w:rFonts w:ascii="Arial" w:hAnsi="Arial" w:cs="Arial"/>
                <w:sz w:val="22"/>
                <w:szCs w:val="22"/>
              </w:rPr>
              <w:t xml:space="preserve"> shall be recorded on the proof of delivery.</w:t>
            </w:r>
          </w:p>
        </w:tc>
        <w:tc>
          <w:tcPr>
            <w:tcW w:w="1343" w:type="dxa"/>
            <w:gridSpan w:val="2"/>
            <w:shd w:val="clear" w:color="auto" w:fill="auto"/>
          </w:tcPr>
          <w:p w14:paraId="18DF6159" w14:textId="77777777" w:rsidR="00F04FEC" w:rsidRPr="00CF0011" w:rsidRDefault="00F04FEC" w:rsidP="001426B6">
            <w:pPr>
              <w:jc w:val="center"/>
              <w:rPr>
                <w:rFonts w:ascii="Arial" w:hAnsi="Arial" w:cs="Arial"/>
                <w:color w:val="FFFFFF" w:themeColor="background1"/>
                <w:sz w:val="22"/>
                <w:szCs w:val="22"/>
              </w:rPr>
            </w:pPr>
          </w:p>
        </w:tc>
        <w:tc>
          <w:tcPr>
            <w:tcW w:w="1563" w:type="dxa"/>
            <w:gridSpan w:val="3"/>
            <w:shd w:val="clear" w:color="auto" w:fill="FFFFFF" w:themeFill="background1"/>
          </w:tcPr>
          <w:p w14:paraId="4CA64981" w14:textId="31686340" w:rsidR="00F04FEC" w:rsidRPr="00CF0011" w:rsidRDefault="00C33E79" w:rsidP="001426B6">
            <w:pPr>
              <w:jc w:val="center"/>
              <w:rPr>
                <w:rFonts w:ascii="Arial" w:hAnsi="Arial" w:cs="Arial"/>
                <w:color w:val="FFFFFF" w:themeColor="background1"/>
                <w:sz w:val="22"/>
                <w:szCs w:val="22"/>
              </w:rPr>
            </w:pPr>
            <w:r w:rsidRPr="00CF0011">
              <w:rPr>
                <w:rFonts w:ascii="Arial" w:hAnsi="Arial" w:cs="Arial"/>
                <w:sz w:val="22"/>
                <w:szCs w:val="22"/>
              </w:rPr>
              <w:t>X</w:t>
            </w:r>
          </w:p>
        </w:tc>
      </w:tr>
      <w:tr w:rsidR="00A86FFB" w:rsidRPr="00CF0011" w14:paraId="24F1FD57" w14:textId="77777777" w:rsidTr="00E77EF1">
        <w:tc>
          <w:tcPr>
            <w:tcW w:w="767" w:type="dxa"/>
          </w:tcPr>
          <w:p w14:paraId="3747A078" w14:textId="5BE055FF" w:rsidR="00A86FFB" w:rsidRPr="00CF0011" w:rsidRDefault="00523DA0" w:rsidP="001426B6">
            <w:pPr>
              <w:rPr>
                <w:rFonts w:ascii="Arial" w:hAnsi="Arial" w:cs="Arial"/>
                <w:sz w:val="22"/>
                <w:szCs w:val="22"/>
              </w:rPr>
            </w:pPr>
            <w:r w:rsidRPr="00CF0011">
              <w:rPr>
                <w:rFonts w:ascii="Arial" w:hAnsi="Arial" w:cs="Arial"/>
                <w:sz w:val="22"/>
                <w:szCs w:val="22"/>
              </w:rPr>
              <w:lastRenderedPageBreak/>
              <w:t>8</w:t>
            </w:r>
            <w:r w:rsidR="00A86FFB" w:rsidRPr="00CF0011">
              <w:rPr>
                <w:rFonts w:ascii="Arial" w:hAnsi="Arial" w:cs="Arial"/>
                <w:sz w:val="22"/>
                <w:szCs w:val="22"/>
              </w:rPr>
              <w:t>.</w:t>
            </w:r>
            <w:r w:rsidR="002F26B8" w:rsidRPr="00CF0011">
              <w:rPr>
                <w:rFonts w:ascii="Arial" w:hAnsi="Arial" w:cs="Arial"/>
                <w:sz w:val="22"/>
                <w:szCs w:val="22"/>
              </w:rPr>
              <w:t>2</w:t>
            </w:r>
          </w:p>
        </w:tc>
        <w:tc>
          <w:tcPr>
            <w:tcW w:w="5352" w:type="dxa"/>
            <w:gridSpan w:val="3"/>
          </w:tcPr>
          <w:p w14:paraId="511F62CE" w14:textId="77777777" w:rsidR="002F26B8" w:rsidRPr="00CF0011" w:rsidRDefault="00A86FFB" w:rsidP="001426B6">
            <w:pPr>
              <w:rPr>
                <w:rFonts w:ascii="Arial" w:hAnsi="Arial" w:cs="Arial"/>
                <w:sz w:val="22"/>
                <w:szCs w:val="22"/>
              </w:rPr>
            </w:pPr>
            <w:r w:rsidRPr="00CF0011">
              <w:rPr>
                <w:rFonts w:ascii="Arial" w:hAnsi="Arial" w:cs="Arial"/>
                <w:sz w:val="22"/>
                <w:szCs w:val="22"/>
              </w:rPr>
              <w:t xml:space="preserve">Have a written procedure to investigate and document quality related complaints.  A root cause analysis, actions taken for correction of the problem, prevention of future occurrence and the formal conclusion will be provided to the </w:t>
            </w:r>
            <w:proofErr w:type="spellStart"/>
            <w:r w:rsidRPr="00CF0011">
              <w:rPr>
                <w:rFonts w:ascii="Arial" w:hAnsi="Arial" w:cs="Arial"/>
                <w:sz w:val="22"/>
                <w:szCs w:val="22"/>
              </w:rPr>
              <w:t>Avantor</w:t>
            </w:r>
            <w:proofErr w:type="spellEnd"/>
            <w:r w:rsidRPr="00CF0011">
              <w:rPr>
                <w:rFonts w:ascii="Arial" w:hAnsi="Arial" w:cs="Arial"/>
                <w:sz w:val="22"/>
                <w:szCs w:val="22"/>
              </w:rPr>
              <w:t xml:space="preserve"> within a reasonable time after receipt of the complaint.</w:t>
            </w:r>
            <w:r w:rsidR="002F26B8" w:rsidRPr="00CF0011">
              <w:rPr>
                <w:rFonts w:ascii="Arial" w:hAnsi="Arial" w:cs="Arial"/>
                <w:sz w:val="22"/>
                <w:szCs w:val="22"/>
              </w:rPr>
              <w:t xml:space="preserve">  Impact on other batches shall be checked, where applicable.</w:t>
            </w:r>
          </w:p>
          <w:p w14:paraId="51E3EA45" w14:textId="4E1162EB" w:rsidR="00A86FFB" w:rsidRPr="00CF0011" w:rsidRDefault="002F26B8" w:rsidP="001426B6">
            <w:pPr>
              <w:rPr>
                <w:rFonts w:ascii="Arial" w:hAnsi="Arial" w:cs="Arial"/>
                <w:sz w:val="22"/>
                <w:szCs w:val="22"/>
              </w:rPr>
            </w:pPr>
            <w:r w:rsidRPr="00CF0011">
              <w:rPr>
                <w:rFonts w:ascii="Arial" w:hAnsi="Arial" w:cs="Arial"/>
                <w:sz w:val="22"/>
                <w:szCs w:val="22"/>
              </w:rPr>
              <w:t>A rapid initial response and a final report shall be provided to Customer as soon as possible.</w:t>
            </w:r>
          </w:p>
        </w:tc>
        <w:tc>
          <w:tcPr>
            <w:tcW w:w="1343" w:type="dxa"/>
            <w:gridSpan w:val="2"/>
          </w:tcPr>
          <w:p w14:paraId="2F9F2844" w14:textId="77777777" w:rsidR="00A86FFB" w:rsidRPr="00CF0011" w:rsidRDefault="00A86FFB"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07D89252" w14:textId="77777777" w:rsidR="00A86FFB" w:rsidRPr="00CF0011" w:rsidRDefault="00A86FFB" w:rsidP="001426B6">
            <w:pPr>
              <w:jc w:val="center"/>
              <w:rPr>
                <w:rFonts w:ascii="Arial" w:hAnsi="Arial" w:cs="Arial"/>
                <w:sz w:val="22"/>
                <w:szCs w:val="22"/>
              </w:rPr>
            </w:pPr>
          </w:p>
        </w:tc>
      </w:tr>
      <w:tr w:rsidR="00A86FFB" w:rsidRPr="00CF0011" w14:paraId="17208474" w14:textId="77777777" w:rsidTr="00E77EF1">
        <w:tc>
          <w:tcPr>
            <w:tcW w:w="767" w:type="dxa"/>
          </w:tcPr>
          <w:p w14:paraId="7290BFB4" w14:textId="6C52490F" w:rsidR="00A86FFB" w:rsidRPr="00CF0011" w:rsidRDefault="002F26B8" w:rsidP="001426B6">
            <w:pPr>
              <w:rPr>
                <w:rFonts w:ascii="Arial" w:hAnsi="Arial" w:cs="Arial"/>
                <w:sz w:val="22"/>
                <w:szCs w:val="22"/>
              </w:rPr>
            </w:pPr>
            <w:r w:rsidRPr="00CF0011">
              <w:rPr>
                <w:rFonts w:ascii="Arial" w:hAnsi="Arial" w:cs="Arial"/>
                <w:sz w:val="22"/>
                <w:szCs w:val="22"/>
              </w:rPr>
              <w:t>8.3</w:t>
            </w:r>
          </w:p>
        </w:tc>
        <w:tc>
          <w:tcPr>
            <w:tcW w:w="5352" w:type="dxa"/>
            <w:gridSpan w:val="3"/>
          </w:tcPr>
          <w:p w14:paraId="36175912" w14:textId="1066B576" w:rsidR="00A86FFB" w:rsidRPr="00CF0011" w:rsidRDefault="00A86FFB" w:rsidP="001426B6">
            <w:pPr>
              <w:rPr>
                <w:rFonts w:ascii="Arial" w:hAnsi="Arial" w:cs="Arial"/>
                <w:sz w:val="22"/>
                <w:szCs w:val="22"/>
              </w:rPr>
            </w:pPr>
            <w:r w:rsidRPr="00CF0011">
              <w:rPr>
                <w:rFonts w:ascii="Arial" w:hAnsi="Arial" w:cs="Arial"/>
                <w:sz w:val="22"/>
                <w:szCs w:val="22"/>
              </w:rPr>
              <w:t xml:space="preserve">Complaints made shall at least indicate the Supplier’s batch number of the Products and complaint subject.  The complaint shall be communicated to the Supplier within twenty (20) business days after receipt of the Products by </w:t>
            </w:r>
            <w:proofErr w:type="spellStart"/>
            <w:r w:rsidRPr="00CF0011">
              <w:rPr>
                <w:rFonts w:ascii="Arial" w:hAnsi="Arial" w:cs="Arial"/>
                <w:sz w:val="22"/>
                <w:szCs w:val="22"/>
              </w:rPr>
              <w:t>Avantor</w:t>
            </w:r>
            <w:proofErr w:type="spellEnd"/>
            <w:r w:rsidRPr="00CF0011">
              <w:rPr>
                <w:rFonts w:ascii="Arial" w:hAnsi="Arial" w:cs="Arial"/>
                <w:sz w:val="22"/>
                <w:szCs w:val="22"/>
              </w:rPr>
              <w:t>.  Samples will be provided where appropriate and available.</w:t>
            </w:r>
          </w:p>
        </w:tc>
        <w:tc>
          <w:tcPr>
            <w:tcW w:w="1343" w:type="dxa"/>
            <w:gridSpan w:val="2"/>
          </w:tcPr>
          <w:p w14:paraId="38C0EAF8" w14:textId="77777777" w:rsidR="00A86FFB" w:rsidRPr="00CF0011" w:rsidRDefault="00A86FFB" w:rsidP="001426B6">
            <w:pPr>
              <w:jc w:val="center"/>
              <w:rPr>
                <w:rFonts w:ascii="Arial" w:hAnsi="Arial" w:cs="Arial"/>
                <w:sz w:val="22"/>
                <w:szCs w:val="22"/>
              </w:rPr>
            </w:pPr>
          </w:p>
        </w:tc>
        <w:tc>
          <w:tcPr>
            <w:tcW w:w="1563" w:type="dxa"/>
            <w:gridSpan w:val="3"/>
          </w:tcPr>
          <w:p w14:paraId="5C03075B" w14:textId="77777777" w:rsidR="00A86FFB" w:rsidRPr="00CF0011" w:rsidRDefault="00A86FFB" w:rsidP="001426B6">
            <w:pPr>
              <w:jc w:val="center"/>
              <w:rPr>
                <w:rFonts w:ascii="Arial" w:hAnsi="Arial" w:cs="Arial"/>
                <w:sz w:val="22"/>
                <w:szCs w:val="22"/>
              </w:rPr>
            </w:pPr>
            <w:r w:rsidRPr="00CF0011">
              <w:rPr>
                <w:rFonts w:ascii="Arial" w:hAnsi="Arial" w:cs="Arial"/>
                <w:sz w:val="22"/>
                <w:szCs w:val="22"/>
              </w:rPr>
              <w:t>X</w:t>
            </w:r>
          </w:p>
        </w:tc>
      </w:tr>
      <w:tr w:rsidR="00A86FFB" w:rsidRPr="00CF0011" w14:paraId="28EF35E5" w14:textId="77777777" w:rsidTr="00E77EF1">
        <w:tc>
          <w:tcPr>
            <w:tcW w:w="767" w:type="dxa"/>
          </w:tcPr>
          <w:p w14:paraId="5586051F" w14:textId="70C16792" w:rsidR="00A86FFB" w:rsidRPr="00CF0011" w:rsidRDefault="002F26B8" w:rsidP="001426B6">
            <w:pPr>
              <w:rPr>
                <w:rFonts w:ascii="Arial" w:hAnsi="Arial" w:cs="Arial"/>
                <w:sz w:val="22"/>
                <w:szCs w:val="22"/>
              </w:rPr>
            </w:pPr>
            <w:r w:rsidRPr="00CF0011">
              <w:rPr>
                <w:rFonts w:ascii="Arial" w:hAnsi="Arial" w:cs="Arial"/>
                <w:sz w:val="22"/>
                <w:szCs w:val="22"/>
              </w:rPr>
              <w:t>8.4</w:t>
            </w:r>
          </w:p>
        </w:tc>
        <w:tc>
          <w:tcPr>
            <w:tcW w:w="5352" w:type="dxa"/>
            <w:gridSpan w:val="3"/>
          </w:tcPr>
          <w:p w14:paraId="117F4BD5" w14:textId="77777777" w:rsidR="00A86FFB" w:rsidRPr="00CF0011" w:rsidRDefault="00A86FFB" w:rsidP="001426B6">
            <w:pPr>
              <w:rPr>
                <w:rFonts w:ascii="Arial" w:hAnsi="Arial" w:cs="Arial"/>
                <w:sz w:val="22"/>
                <w:szCs w:val="22"/>
              </w:rPr>
            </w:pPr>
            <w:r w:rsidRPr="00CF0011">
              <w:rPr>
                <w:rFonts w:ascii="Arial" w:hAnsi="Arial" w:cs="Arial"/>
                <w:sz w:val="22"/>
                <w:szCs w:val="22"/>
              </w:rPr>
              <w:t>The Parties shall cooperate in the exchange of information required to effectively conduct an investigation.</w:t>
            </w:r>
          </w:p>
        </w:tc>
        <w:tc>
          <w:tcPr>
            <w:tcW w:w="1343" w:type="dxa"/>
            <w:gridSpan w:val="2"/>
          </w:tcPr>
          <w:p w14:paraId="5B8CEE7D" w14:textId="77777777" w:rsidR="00A86FFB" w:rsidRPr="00CF0011" w:rsidRDefault="00A86FFB" w:rsidP="001426B6">
            <w:pPr>
              <w:jc w:val="center"/>
              <w:rPr>
                <w:rFonts w:ascii="Arial" w:hAnsi="Arial" w:cs="Arial"/>
                <w:sz w:val="22"/>
                <w:szCs w:val="22"/>
              </w:rPr>
            </w:pPr>
            <w:r w:rsidRPr="00CF0011">
              <w:rPr>
                <w:rFonts w:ascii="Arial" w:hAnsi="Arial" w:cs="Arial"/>
                <w:sz w:val="22"/>
                <w:szCs w:val="22"/>
              </w:rPr>
              <w:t>X</w:t>
            </w:r>
          </w:p>
        </w:tc>
        <w:tc>
          <w:tcPr>
            <w:tcW w:w="1563" w:type="dxa"/>
            <w:gridSpan w:val="3"/>
          </w:tcPr>
          <w:p w14:paraId="48A60F85" w14:textId="77777777" w:rsidR="00A86FFB" w:rsidRPr="00CF0011" w:rsidRDefault="00A86FFB" w:rsidP="001426B6">
            <w:pPr>
              <w:jc w:val="center"/>
              <w:rPr>
                <w:rFonts w:ascii="Arial" w:hAnsi="Arial" w:cs="Arial"/>
                <w:sz w:val="22"/>
                <w:szCs w:val="22"/>
              </w:rPr>
            </w:pPr>
            <w:r w:rsidRPr="00CF0011">
              <w:rPr>
                <w:rFonts w:ascii="Arial" w:hAnsi="Arial" w:cs="Arial"/>
                <w:sz w:val="22"/>
                <w:szCs w:val="22"/>
              </w:rPr>
              <w:t>X</w:t>
            </w:r>
          </w:p>
        </w:tc>
      </w:tr>
      <w:tr w:rsidR="00DF2BFA" w:rsidRPr="00CF0011" w14:paraId="4DE5023A" w14:textId="77777777" w:rsidTr="00E77EF1">
        <w:trPr>
          <w:gridAfter w:val="1"/>
          <w:wAfter w:w="22" w:type="dxa"/>
        </w:trPr>
        <w:tc>
          <w:tcPr>
            <w:tcW w:w="767" w:type="dxa"/>
            <w:shd w:val="clear" w:color="auto" w:fill="0070C0"/>
          </w:tcPr>
          <w:p w14:paraId="7BF34F68" w14:textId="4B93D600" w:rsidR="00DF2BFA" w:rsidRPr="00CF0011" w:rsidRDefault="00DF2BFA"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9.0</w:t>
            </w:r>
          </w:p>
        </w:tc>
        <w:tc>
          <w:tcPr>
            <w:tcW w:w="5331" w:type="dxa"/>
            <w:shd w:val="clear" w:color="auto" w:fill="0070C0"/>
          </w:tcPr>
          <w:p w14:paraId="403A31FB" w14:textId="77777777" w:rsidR="00DF2BFA" w:rsidRPr="00CF0011" w:rsidRDefault="00DF2BFA"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Recalls</w:t>
            </w:r>
          </w:p>
        </w:tc>
        <w:tc>
          <w:tcPr>
            <w:tcW w:w="1354" w:type="dxa"/>
            <w:gridSpan w:val="3"/>
            <w:shd w:val="clear" w:color="auto" w:fill="0070C0"/>
          </w:tcPr>
          <w:p w14:paraId="139C44ED" w14:textId="77777777" w:rsidR="00DF2BFA" w:rsidRPr="00CF0011" w:rsidRDefault="00DF2BFA" w:rsidP="001426B6">
            <w:pPr>
              <w:jc w:val="center"/>
              <w:rPr>
                <w:rFonts w:ascii="Arial" w:hAnsi="Arial" w:cs="Arial"/>
                <w:color w:val="FFFFFF" w:themeColor="background1"/>
                <w:sz w:val="22"/>
                <w:szCs w:val="22"/>
              </w:rPr>
            </w:pPr>
          </w:p>
        </w:tc>
        <w:tc>
          <w:tcPr>
            <w:tcW w:w="1551" w:type="dxa"/>
            <w:gridSpan w:val="3"/>
            <w:shd w:val="clear" w:color="auto" w:fill="0070C0"/>
          </w:tcPr>
          <w:p w14:paraId="6D0CEA4C" w14:textId="77777777" w:rsidR="00DF2BFA" w:rsidRPr="00CF0011" w:rsidRDefault="00DF2BFA" w:rsidP="001426B6">
            <w:pPr>
              <w:jc w:val="center"/>
              <w:rPr>
                <w:rFonts w:ascii="Arial" w:hAnsi="Arial" w:cs="Arial"/>
                <w:color w:val="FFFFFF" w:themeColor="background1"/>
                <w:sz w:val="22"/>
                <w:szCs w:val="22"/>
              </w:rPr>
            </w:pPr>
          </w:p>
        </w:tc>
      </w:tr>
      <w:tr w:rsidR="00DF2BFA" w:rsidRPr="00CF0011" w14:paraId="79F65155" w14:textId="77777777" w:rsidTr="00E77EF1">
        <w:trPr>
          <w:gridAfter w:val="1"/>
          <w:wAfter w:w="22" w:type="dxa"/>
        </w:trPr>
        <w:tc>
          <w:tcPr>
            <w:tcW w:w="767" w:type="dxa"/>
          </w:tcPr>
          <w:p w14:paraId="659339E5" w14:textId="0EC706B0" w:rsidR="00DF2BFA" w:rsidRPr="00CF0011" w:rsidRDefault="00DF2BFA" w:rsidP="001426B6">
            <w:pPr>
              <w:rPr>
                <w:rFonts w:ascii="Arial" w:hAnsi="Arial" w:cs="Arial"/>
                <w:sz w:val="22"/>
                <w:szCs w:val="22"/>
              </w:rPr>
            </w:pPr>
            <w:r w:rsidRPr="00CF0011">
              <w:rPr>
                <w:rFonts w:ascii="Arial" w:hAnsi="Arial" w:cs="Arial"/>
                <w:sz w:val="22"/>
                <w:szCs w:val="22"/>
              </w:rPr>
              <w:t>9.1</w:t>
            </w:r>
          </w:p>
        </w:tc>
        <w:tc>
          <w:tcPr>
            <w:tcW w:w="5331" w:type="dxa"/>
          </w:tcPr>
          <w:p w14:paraId="5C20E353" w14:textId="379B7124" w:rsidR="00DF2BFA" w:rsidRPr="00CF0011" w:rsidRDefault="00DF2BFA" w:rsidP="001426B6">
            <w:pPr>
              <w:rPr>
                <w:rFonts w:ascii="Arial" w:hAnsi="Arial" w:cs="Arial"/>
                <w:sz w:val="22"/>
                <w:szCs w:val="22"/>
              </w:rPr>
            </w:pPr>
            <w:r w:rsidRPr="00CF0011">
              <w:rPr>
                <w:rFonts w:ascii="Arial" w:hAnsi="Arial" w:cs="Arial"/>
                <w:sz w:val="22"/>
                <w:szCs w:val="22"/>
              </w:rPr>
              <w:t xml:space="preserve">In the case of a recall of the Products or any of its raw material components, SUPPLIER shall inform </w:t>
            </w:r>
            <w:proofErr w:type="spellStart"/>
            <w:r w:rsidRPr="00CF0011">
              <w:rPr>
                <w:rFonts w:ascii="Arial" w:hAnsi="Arial" w:cs="Arial"/>
                <w:sz w:val="22"/>
                <w:szCs w:val="22"/>
              </w:rPr>
              <w:t>Avantor</w:t>
            </w:r>
            <w:proofErr w:type="spellEnd"/>
            <w:r w:rsidRPr="00CF0011">
              <w:rPr>
                <w:rFonts w:ascii="Arial" w:hAnsi="Arial" w:cs="Arial"/>
                <w:sz w:val="22"/>
                <w:szCs w:val="22"/>
              </w:rPr>
              <w:t xml:space="preserve"> without unreasonable delay of the planned recall. </w:t>
            </w:r>
          </w:p>
        </w:tc>
        <w:tc>
          <w:tcPr>
            <w:tcW w:w="1354" w:type="dxa"/>
            <w:gridSpan w:val="3"/>
          </w:tcPr>
          <w:p w14:paraId="74BDDEE3" w14:textId="77777777" w:rsidR="00DF2BFA" w:rsidRPr="00CF0011" w:rsidRDefault="00DF2BFA" w:rsidP="001426B6">
            <w:pPr>
              <w:jc w:val="center"/>
              <w:rPr>
                <w:rFonts w:ascii="Arial" w:hAnsi="Arial" w:cs="Arial"/>
                <w:sz w:val="22"/>
                <w:szCs w:val="22"/>
              </w:rPr>
            </w:pPr>
            <w:r w:rsidRPr="00CF0011">
              <w:rPr>
                <w:rFonts w:ascii="Arial" w:hAnsi="Arial" w:cs="Arial"/>
                <w:sz w:val="22"/>
                <w:szCs w:val="22"/>
              </w:rPr>
              <w:t>X</w:t>
            </w:r>
          </w:p>
        </w:tc>
        <w:tc>
          <w:tcPr>
            <w:tcW w:w="1551" w:type="dxa"/>
            <w:gridSpan w:val="3"/>
          </w:tcPr>
          <w:p w14:paraId="331C8E58" w14:textId="77777777" w:rsidR="00DF2BFA" w:rsidRPr="00CF0011" w:rsidRDefault="00DF2BFA" w:rsidP="001426B6">
            <w:pPr>
              <w:jc w:val="center"/>
              <w:rPr>
                <w:rFonts w:ascii="Arial" w:hAnsi="Arial" w:cs="Arial"/>
                <w:sz w:val="22"/>
                <w:szCs w:val="22"/>
              </w:rPr>
            </w:pPr>
          </w:p>
        </w:tc>
      </w:tr>
      <w:tr w:rsidR="00DF2BFA" w:rsidRPr="00CF0011" w14:paraId="2956E6E2" w14:textId="77777777" w:rsidTr="00E77EF1">
        <w:trPr>
          <w:gridAfter w:val="1"/>
          <w:wAfter w:w="22" w:type="dxa"/>
        </w:trPr>
        <w:tc>
          <w:tcPr>
            <w:tcW w:w="767" w:type="dxa"/>
          </w:tcPr>
          <w:p w14:paraId="799B262F" w14:textId="2D5238FD" w:rsidR="00DF2BFA" w:rsidRPr="00CF0011" w:rsidRDefault="00DF2BFA" w:rsidP="001426B6">
            <w:pPr>
              <w:rPr>
                <w:rFonts w:ascii="Arial" w:hAnsi="Arial" w:cs="Arial"/>
                <w:sz w:val="22"/>
                <w:szCs w:val="22"/>
              </w:rPr>
            </w:pPr>
            <w:r w:rsidRPr="00CF0011">
              <w:rPr>
                <w:rFonts w:ascii="Arial" w:hAnsi="Arial" w:cs="Arial"/>
                <w:sz w:val="22"/>
                <w:szCs w:val="22"/>
              </w:rPr>
              <w:t>9.2</w:t>
            </w:r>
          </w:p>
        </w:tc>
        <w:tc>
          <w:tcPr>
            <w:tcW w:w="5331" w:type="dxa"/>
          </w:tcPr>
          <w:p w14:paraId="5014C01A" w14:textId="77777777" w:rsidR="00DF2BFA" w:rsidRPr="00CF0011" w:rsidRDefault="00DF2BFA" w:rsidP="001426B6">
            <w:pPr>
              <w:rPr>
                <w:rFonts w:ascii="Arial" w:hAnsi="Arial" w:cs="Arial"/>
                <w:sz w:val="22"/>
                <w:szCs w:val="22"/>
              </w:rPr>
            </w:pPr>
            <w:r w:rsidRPr="00CF0011">
              <w:rPr>
                <w:rFonts w:ascii="Arial" w:hAnsi="Arial" w:cs="Arial"/>
                <w:sz w:val="22"/>
                <w:szCs w:val="22"/>
              </w:rPr>
              <w:t>Have a written recall procedure.</w:t>
            </w:r>
          </w:p>
        </w:tc>
        <w:tc>
          <w:tcPr>
            <w:tcW w:w="1354" w:type="dxa"/>
            <w:gridSpan w:val="3"/>
          </w:tcPr>
          <w:p w14:paraId="471A75FE" w14:textId="77777777" w:rsidR="00DF2BFA" w:rsidRPr="00CF0011" w:rsidRDefault="00DF2BFA" w:rsidP="001426B6">
            <w:pPr>
              <w:jc w:val="center"/>
              <w:rPr>
                <w:rFonts w:ascii="Arial" w:hAnsi="Arial" w:cs="Arial"/>
                <w:sz w:val="22"/>
                <w:szCs w:val="22"/>
              </w:rPr>
            </w:pPr>
            <w:r w:rsidRPr="00CF0011">
              <w:rPr>
                <w:rFonts w:ascii="Arial" w:hAnsi="Arial" w:cs="Arial"/>
                <w:sz w:val="22"/>
                <w:szCs w:val="22"/>
              </w:rPr>
              <w:t>X</w:t>
            </w:r>
          </w:p>
        </w:tc>
        <w:tc>
          <w:tcPr>
            <w:tcW w:w="1551" w:type="dxa"/>
            <w:gridSpan w:val="3"/>
          </w:tcPr>
          <w:p w14:paraId="5D2D753A" w14:textId="77777777" w:rsidR="00DF2BFA" w:rsidRPr="00CF0011" w:rsidRDefault="00DF2BFA" w:rsidP="001426B6">
            <w:pPr>
              <w:jc w:val="center"/>
              <w:rPr>
                <w:rFonts w:ascii="Arial" w:hAnsi="Arial" w:cs="Arial"/>
                <w:sz w:val="22"/>
                <w:szCs w:val="22"/>
              </w:rPr>
            </w:pPr>
          </w:p>
        </w:tc>
      </w:tr>
      <w:tr w:rsidR="00DF2BFA" w:rsidRPr="00CF0011" w14:paraId="730DC85E" w14:textId="77777777" w:rsidTr="00E77EF1">
        <w:trPr>
          <w:gridAfter w:val="1"/>
          <w:wAfter w:w="22" w:type="dxa"/>
        </w:trPr>
        <w:tc>
          <w:tcPr>
            <w:tcW w:w="767" w:type="dxa"/>
          </w:tcPr>
          <w:p w14:paraId="05E4468B" w14:textId="4FC7E6F2" w:rsidR="00DF2BFA" w:rsidRPr="00CF0011" w:rsidRDefault="00DF2BFA" w:rsidP="001426B6">
            <w:pPr>
              <w:rPr>
                <w:rFonts w:ascii="Arial" w:hAnsi="Arial" w:cs="Arial"/>
                <w:sz w:val="22"/>
                <w:szCs w:val="22"/>
              </w:rPr>
            </w:pPr>
            <w:r w:rsidRPr="00CF0011">
              <w:rPr>
                <w:rFonts w:ascii="Arial" w:hAnsi="Arial" w:cs="Arial"/>
                <w:sz w:val="22"/>
                <w:szCs w:val="22"/>
              </w:rPr>
              <w:t>9.3</w:t>
            </w:r>
          </w:p>
        </w:tc>
        <w:tc>
          <w:tcPr>
            <w:tcW w:w="5331" w:type="dxa"/>
          </w:tcPr>
          <w:p w14:paraId="2172FF31" w14:textId="75C8760B" w:rsidR="00DF2BFA" w:rsidRPr="00CF0011" w:rsidRDefault="00DF2BFA" w:rsidP="001426B6">
            <w:pPr>
              <w:rPr>
                <w:rFonts w:ascii="Arial" w:hAnsi="Arial" w:cs="Arial"/>
                <w:sz w:val="22"/>
                <w:szCs w:val="22"/>
              </w:rPr>
            </w:pPr>
            <w:r w:rsidRPr="00CF0011">
              <w:rPr>
                <w:rFonts w:ascii="Arial" w:hAnsi="Arial" w:cs="Arial"/>
                <w:sz w:val="22"/>
                <w:szCs w:val="22"/>
              </w:rPr>
              <w:t xml:space="preserve">Notify </w:t>
            </w:r>
            <w:proofErr w:type="spellStart"/>
            <w:r w:rsidRPr="00CF0011">
              <w:rPr>
                <w:rFonts w:ascii="Arial" w:hAnsi="Arial" w:cs="Arial"/>
                <w:sz w:val="22"/>
                <w:szCs w:val="22"/>
              </w:rPr>
              <w:t>Avantor</w:t>
            </w:r>
            <w:proofErr w:type="spellEnd"/>
            <w:r w:rsidRPr="00CF0011">
              <w:rPr>
                <w:rFonts w:ascii="Arial" w:hAnsi="Arial" w:cs="Arial"/>
                <w:sz w:val="22"/>
                <w:szCs w:val="22"/>
              </w:rPr>
              <w:t xml:space="preserve"> of any Products recall which has been investigated or is under investigation and has potential to be related to the quality of the Products(s), or other materials as soon as possible.</w:t>
            </w:r>
          </w:p>
        </w:tc>
        <w:tc>
          <w:tcPr>
            <w:tcW w:w="1354" w:type="dxa"/>
            <w:gridSpan w:val="3"/>
          </w:tcPr>
          <w:p w14:paraId="53B4B339" w14:textId="77777777" w:rsidR="00DF2BFA" w:rsidRPr="00CF0011" w:rsidRDefault="00DF2BFA" w:rsidP="001426B6">
            <w:pPr>
              <w:jc w:val="center"/>
              <w:rPr>
                <w:rFonts w:ascii="Arial" w:hAnsi="Arial" w:cs="Arial"/>
                <w:sz w:val="22"/>
                <w:szCs w:val="22"/>
              </w:rPr>
            </w:pPr>
            <w:r w:rsidRPr="00CF0011">
              <w:rPr>
                <w:rFonts w:ascii="Arial" w:hAnsi="Arial" w:cs="Arial"/>
                <w:sz w:val="22"/>
                <w:szCs w:val="22"/>
              </w:rPr>
              <w:t>X</w:t>
            </w:r>
          </w:p>
        </w:tc>
        <w:tc>
          <w:tcPr>
            <w:tcW w:w="1551" w:type="dxa"/>
            <w:gridSpan w:val="3"/>
          </w:tcPr>
          <w:p w14:paraId="564C62EE" w14:textId="77777777" w:rsidR="00DF2BFA" w:rsidRPr="00CF0011" w:rsidRDefault="00DF2BFA" w:rsidP="001426B6">
            <w:pPr>
              <w:jc w:val="center"/>
              <w:rPr>
                <w:rFonts w:ascii="Arial" w:hAnsi="Arial" w:cs="Arial"/>
                <w:sz w:val="22"/>
                <w:szCs w:val="22"/>
              </w:rPr>
            </w:pPr>
          </w:p>
        </w:tc>
      </w:tr>
      <w:tr w:rsidR="00DF2BFA" w:rsidRPr="00CF0011" w14:paraId="49FCF9A0" w14:textId="77777777" w:rsidTr="00E77EF1">
        <w:trPr>
          <w:gridAfter w:val="1"/>
          <w:wAfter w:w="22" w:type="dxa"/>
        </w:trPr>
        <w:tc>
          <w:tcPr>
            <w:tcW w:w="767" w:type="dxa"/>
          </w:tcPr>
          <w:p w14:paraId="5BE8ECD8" w14:textId="65CF6902" w:rsidR="00DF2BFA" w:rsidRPr="00CF0011" w:rsidRDefault="00DF2BFA" w:rsidP="001426B6">
            <w:pPr>
              <w:rPr>
                <w:rFonts w:ascii="Arial" w:hAnsi="Arial" w:cs="Arial"/>
                <w:sz w:val="22"/>
                <w:szCs w:val="22"/>
              </w:rPr>
            </w:pPr>
            <w:r w:rsidRPr="00CF0011">
              <w:rPr>
                <w:rFonts w:ascii="Arial" w:hAnsi="Arial" w:cs="Arial"/>
                <w:sz w:val="22"/>
                <w:szCs w:val="22"/>
              </w:rPr>
              <w:t>9.4</w:t>
            </w:r>
          </w:p>
        </w:tc>
        <w:tc>
          <w:tcPr>
            <w:tcW w:w="5331" w:type="dxa"/>
          </w:tcPr>
          <w:p w14:paraId="11D2EEEB" w14:textId="4E32BCC5" w:rsidR="00DF2BFA" w:rsidRPr="00CF0011" w:rsidRDefault="00DF2BFA" w:rsidP="001426B6">
            <w:pPr>
              <w:rPr>
                <w:rFonts w:ascii="Arial" w:hAnsi="Arial" w:cs="Arial"/>
                <w:sz w:val="22"/>
                <w:szCs w:val="22"/>
              </w:rPr>
            </w:pPr>
            <w:r w:rsidRPr="00CF0011">
              <w:rPr>
                <w:rFonts w:ascii="Arial" w:hAnsi="Arial" w:cs="Arial"/>
                <w:sz w:val="22"/>
                <w:szCs w:val="22"/>
              </w:rPr>
              <w:t xml:space="preserve">Customer shall notify Supplier as soon as possible of any finished product recall which has been investigated or is under investigation and has potential to be related to the quality of the </w:t>
            </w:r>
            <w:r w:rsidR="00132B38">
              <w:rPr>
                <w:rFonts w:ascii="Arial" w:hAnsi="Arial" w:cs="Arial"/>
                <w:sz w:val="22"/>
                <w:szCs w:val="22"/>
              </w:rPr>
              <w:t>Product</w:t>
            </w:r>
            <w:r w:rsidRPr="00CF0011">
              <w:rPr>
                <w:rFonts w:ascii="Arial" w:hAnsi="Arial" w:cs="Arial"/>
                <w:sz w:val="22"/>
                <w:szCs w:val="22"/>
              </w:rPr>
              <w:t>s.</w:t>
            </w:r>
          </w:p>
        </w:tc>
        <w:tc>
          <w:tcPr>
            <w:tcW w:w="1354" w:type="dxa"/>
            <w:gridSpan w:val="3"/>
          </w:tcPr>
          <w:p w14:paraId="642455AE" w14:textId="77777777" w:rsidR="00DF2BFA" w:rsidRPr="00CF0011" w:rsidRDefault="00DF2BFA" w:rsidP="001426B6">
            <w:pPr>
              <w:jc w:val="center"/>
              <w:rPr>
                <w:rFonts w:ascii="Arial" w:hAnsi="Arial" w:cs="Arial"/>
                <w:sz w:val="22"/>
                <w:szCs w:val="22"/>
              </w:rPr>
            </w:pPr>
          </w:p>
        </w:tc>
        <w:tc>
          <w:tcPr>
            <w:tcW w:w="1551" w:type="dxa"/>
            <w:gridSpan w:val="3"/>
          </w:tcPr>
          <w:p w14:paraId="60F7E9C6" w14:textId="0D5E55B7" w:rsidR="00DF2BFA" w:rsidRPr="00CF0011" w:rsidRDefault="00DF2BFA" w:rsidP="001426B6">
            <w:pPr>
              <w:jc w:val="center"/>
              <w:rPr>
                <w:rFonts w:ascii="Arial" w:hAnsi="Arial" w:cs="Arial"/>
                <w:sz w:val="22"/>
                <w:szCs w:val="22"/>
              </w:rPr>
            </w:pPr>
            <w:r w:rsidRPr="00CF0011">
              <w:rPr>
                <w:rFonts w:ascii="Arial" w:hAnsi="Arial" w:cs="Arial"/>
                <w:sz w:val="22"/>
                <w:szCs w:val="22"/>
              </w:rPr>
              <w:t>X</w:t>
            </w:r>
          </w:p>
        </w:tc>
      </w:tr>
      <w:tr w:rsidR="00DF2BFA" w:rsidRPr="00CF0011" w14:paraId="1EB682AE" w14:textId="77777777" w:rsidTr="00E77EF1">
        <w:trPr>
          <w:gridAfter w:val="1"/>
          <w:wAfter w:w="22" w:type="dxa"/>
          <w:trHeight w:val="793"/>
        </w:trPr>
        <w:tc>
          <w:tcPr>
            <w:tcW w:w="767" w:type="dxa"/>
          </w:tcPr>
          <w:p w14:paraId="72CCAE03" w14:textId="128860C9" w:rsidR="00DF2BFA" w:rsidRPr="00CF0011" w:rsidRDefault="00DF2BFA" w:rsidP="001426B6">
            <w:pPr>
              <w:tabs>
                <w:tab w:val="num" w:pos="2160"/>
              </w:tabs>
              <w:outlineLvl w:val="3"/>
              <w:rPr>
                <w:rFonts w:ascii="Arial" w:hAnsi="Arial" w:cs="Arial"/>
                <w:sz w:val="22"/>
                <w:szCs w:val="22"/>
              </w:rPr>
            </w:pPr>
            <w:r w:rsidRPr="00CF0011">
              <w:rPr>
                <w:rFonts w:ascii="Arial" w:hAnsi="Arial" w:cs="Arial"/>
                <w:sz w:val="22"/>
                <w:szCs w:val="22"/>
              </w:rPr>
              <w:t>9.5</w:t>
            </w:r>
          </w:p>
        </w:tc>
        <w:tc>
          <w:tcPr>
            <w:tcW w:w="5331" w:type="dxa"/>
          </w:tcPr>
          <w:p w14:paraId="313CB0A3" w14:textId="247E0BFB" w:rsidR="005A4202" w:rsidRPr="005A4202" w:rsidRDefault="00DF2BFA" w:rsidP="001426B6">
            <w:pPr>
              <w:tabs>
                <w:tab w:val="num" w:pos="2160"/>
              </w:tabs>
              <w:outlineLvl w:val="3"/>
              <w:rPr>
                <w:rFonts w:ascii="Arial" w:hAnsi="Arial" w:cs="Arial"/>
                <w:sz w:val="22"/>
                <w:szCs w:val="22"/>
              </w:rPr>
            </w:pPr>
            <w:r w:rsidRPr="00CF0011">
              <w:rPr>
                <w:rFonts w:ascii="Arial" w:hAnsi="Arial" w:cs="Arial"/>
                <w:sz w:val="22"/>
                <w:szCs w:val="22"/>
              </w:rPr>
              <w:t>The parties shall cooperate in the exchange of information required to effectively conduct a recall or recall investigation.</w:t>
            </w:r>
          </w:p>
        </w:tc>
        <w:tc>
          <w:tcPr>
            <w:tcW w:w="1354" w:type="dxa"/>
            <w:gridSpan w:val="3"/>
          </w:tcPr>
          <w:p w14:paraId="00512753" w14:textId="77777777" w:rsidR="00DF2BFA" w:rsidRPr="00CF0011" w:rsidRDefault="00DF2BFA" w:rsidP="001426B6">
            <w:pPr>
              <w:tabs>
                <w:tab w:val="num" w:pos="2160"/>
              </w:tabs>
              <w:jc w:val="center"/>
              <w:outlineLvl w:val="3"/>
              <w:rPr>
                <w:rFonts w:ascii="Arial" w:hAnsi="Arial" w:cs="Arial"/>
                <w:sz w:val="22"/>
                <w:szCs w:val="22"/>
                <w:lang w:val="en-CA"/>
              </w:rPr>
            </w:pPr>
            <w:r w:rsidRPr="00CF0011">
              <w:rPr>
                <w:rFonts w:ascii="Arial" w:hAnsi="Arial" w:cs="Arial"/>
                <w:sz w:val="22"/>
                <w:szCs w:val="22"/>
              </w:rPr>
              <w:t>X</w:t>
            </w:r>
          </w:p>
        </w:tc>
        <w:tc>
          <w:tcPr>
            <w:tcW w:w="1551" w:type="dxa"/>
            <w:gridSpan w:val="3"/>
          </w:tcPr>
          <w:p w14:paraId="445E40EB" w14:textId="77777777" w:rsidR="00DF2BFA" w:rsidRPr="00CF0011" w:rsidRDefault="00DF2BFA" w:rsidP="001426B6">
            <w:pPr>
              <w:tabs>
                <w:tab w:val="num" w:pos="2160"/>
              </w:tabs>
              <w:jc w:val="center"/>
              <w:outlineLvl w:val="3"/>
              <w:rPr>
                <w:rFonts w:ascii="Arial" w:hAnsi="Arial" w:cs="Arial"/>
                <w:sz w:val="22"/>
                <w:szCs w:val="22"/>
                <w:lang w:val="en-CA"/>
              </w:rPr>
            </w:pPr>
            <w:r w:rsidRPr="00CF0011">
              <w:rPr>
                <w:rFonts w:ascii="Arial" w:hAnsi="Arial" w:cs="Arial"/>
                <w:sz w:val="22"/>
                <w:szCs w:val="22"/>
              </w:rPr>
              <w:t>X</w:t>
            </w:r>
          </w:p>
        </w:tc>
      </w:tr>
      <w:tr w:rsidR="00DF2BFA" w:rsidRPr="00CF0011" w14:paraId="7095AEF5" w14:textId="77777777" w:rsidTr="00E77EF1">
        <w:trPr>
          <w:gridAfter w:val="1"/>
          <w:wAfter w:w="22" w:type="dxa"/>
        </w:trPr>
        <w:tc>
          <w:tcPr>
            <w:tcW w:w="767" w:type="dxa"/>
            <w:shd w:val="clear" w:color="auto" w:fill="0070C0"/>
          </w:tcPr>
          <w:p w14:paraId="3E07E682" w14:textId="31DBB7A7" w:rsidR="00DF2BFA" w:rsidRPr="00CF0011" w:rsidRDefault="00DF2BFA"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10.0</w:t>
            </w:r>
          </w:p>
        </w:tc>
        <w:tc>
          <w:tcPr>
            <w:tcW w:w="5331" w:type="dxa"/>
            <w:shd w:val="clear" w:color="auto" w:fill="0070C0"/>
          </w:tcPr>
          <w:p w14:paraId="5022DE45" w14:textId="1AC716C1" w:rsidR="00DF2BFA" w:rsidRPr="00CF0011" w:rsidRDefault="00DF2BFA"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Returned Products</w:t>
            </w:r>
          </w:p>
        </w:tc>
        <w:tc>
          <w:tcPr>
            <w:tcW w:w="1354" w:type="dxa"/>
            <w:gridSpan w:val="3"/>
            <w:shd w:val="clear" w:color="auto" w:fill="0070C0"/>
          </w:tcPr>
          <w:p w14:paraId="64B5DD1F" w14:textId="77777777" w:rsidR="00DF2BFA" w:rsidRPr="00CF0011" w:rsidRDefault="00DF2BFA" w:rsidP="001426B6">
            <w:pPr>
              <w:jc w:val="center"/>
              <w:rPr>
                <w:rFonts w:ascii="Arial" w:hAnsi="Arial" w:cs="Arial"/>
                <w:color w:val="FFFFFF" w:themeColor="background1"/>
                <w:sz w:val="22"/>
                <w:szCs w:val="22"/>
              </w:rPr>
            </w:pPr>
          </w:p>
        </w:tc>
        <w:tc>
          <w:tcPr>
            <w:tcW w:w="1551" w:type="dxa"/>
            <w:gridSpan w:val="3"/>
            <w:shd w:val="clear" w:color="auto" w:fill="0070C0"/>
          </w:tcPr>
          <w:p w14:paraId="2FF0E938" w14:textId="77777777" w:rsidR="00DF2BFA" w:rsidRPr="00CF0011" w:rsidRDefault="00DF2BFA" w:rsidP="001426B6">
            <w:pPr>
              <w:jc w:val="center"/>
              <w:rPr>
                <w:rFonts w:ascii="Arial" w:hAnsi="Arial" w:cs="Arial"/>
                <w:color w:val="FFFFFF" w:themeColor="background1"/>
                <w:sz w:val="22"/>
                <w:szCs w:val="22"/>
              </w:rPr>
            </w:pPr>
          </w:p>
        </w:tc>
      </w:tr>
      <w:tr w:rsidR="00DF2BFA" w:rsidRPr="00CF0011" w14:paraId="1A71AA8E" w14:textId="77777777" w:rsidTr="00E77EF1">
        <w:trPr>
          <w:gridAfter w:val="1"/>
          <w:wAfter w:w="22" w:type="dxa"/>
          <w:trHeight w:val="1081"/>
        </w:trPr>
        <w:tc>
          <w:tcPr>
            <w:tcW w:w="767" w:type="dxa"/>
          </w:tcPr>
          <w:p w14:paraId="37FEF88A" w14:textId="0CE2ED28" w:rsidR="009444A8" w:rsidRPr="00CF0011" w:rsidRDefault="00DF2BFA" w:rsidP="001426B6">
            <w:pPr>
              <w:tabs>
                <w:tab w:val="num" w:pos="2160"/>
              </w:tabs>
              <w:outlineLvl w:val="3"/>
              <w:rPr>
                <w:rFonts w:ascii="Arial" w:hAnsi="Arial" w:cs="Arial"/>
                <w:sz w:val="22"/>
                <w:szCs w:val="22"/>
              </w:rPr>
            </w:pPr>
            <w:r w:rsidRPr="00CF0011">
              <w:rPr>
                <w:rFonts w:ascii="Arial" w:hAnsi="Arial" w:cs="Arial"/>
                <w:sz w:val="22"/>
                <w:szCs w:val="22"/>
              </w:rPr>
              <w:t>1</w:t>
            </w:r>
            <w:r w:rsidR="009F10B2" w:rsidRPr="00CF0011">
              <w:rPr>
                <w:rFonts w:ascii="Arial" w:hAnsi="Arial" w:cs="Arial"/>
                <w:sz w:val="22"/>
                <w:szCs w:val="22"/>
              </w:rPr>
              <w:t>0</w:t>
            </w:r>
            <w:r w:rsidR="009444A8">
              <w:rPr>
                <w:rFonts w:ascii="Arial" w:hAnsi="Arial" w:cs="Arial"/>
                <w:sz w:val="22"/>
                <w:szCs w:val="22"/>
              </w:rPr>
              <w:t>.1</w:t>
            </w:r>
          </w:p>
        </w:tc>
        <w:tc>
          <w:tcPr>
            <w:tcW w:w="5331" w:type="dxa"/>
          </w:tcPr>
          <w:p w14:paraId="4B91A55E" w14:textId="7EC2E51F" w:rsidR="00DF2BFA" w:rsidRPr="00CF0011" w:rsidRDefault="00DF2BFA" w:rsidP="001426B6">
            <w:pPr>
              <w:tabs>
                <w:tab w:val="num" w:pos="2160"/>
              </w:tabs>
              <w:outlineLvl w:val="3"/>
              <w:rPr>
                <w:rFonts w:ascii="Arial" w:hAnsi="Arial" w:cs="Arial"/>
                <w:sz w:val="22"/>
                <w:szCs w:val="22"/>
              </w:rPr>
            </w:pPr>
            <w:r w:rsidRPr="00CF0011">
              <w:rPr>
                <w:rFonts w:ascii="Arial" w:hAnsi="Arial" w:cs="Arial"/>
                <w:sz w:val="22"/>
                <w:szCs w:val="22"/>
              </w:rPr>
              <w:t>To prevent mix up with released Products, returned Products shall be identified as such by Supplier and handled, stored, tested or disposed according to written procedures.</w:t>
            </w:r>
          </w:p>
        </w:tc>
        <w:tc>
          <w:tcPr>
            <w:tcW w:w="1354" w:type="dxa"/>
            <w:gridSpan w:val="3"/>
          </w:tcPr>
          <w:p w14:paraId="2D81DBD2" w14:textId="78B0D2DF" w:rsidR="00DF2BFA" w:rsidRPr="00CF0011" w:rsidRDefault="00DF2BFA" w:rsidP="001426B6">
            <w:pPr>
              <w:tabs>
                <w:tab w:val="num" w:pos="2160"/>
              </w:tabs>
              <w:jc w:val="center"/>
              <w:outlineLvl w:val="3"/>
              <w:rPr>
                <w:rFonts w:ascii="Arial" w:hAnsi="Arial" w:cs="Arial"/>
                <w:sz w:val="22"/>
                <w:szCs w:val="22"/>
              </w:rPr>
            </w:pPr>
            <w:r w:rsidRPr="00CF0011">
              <w:rPr>
                <w:rFonts w:ascii="Arial" w:hAnsi="Arial" w:cs="Arial"/>
                <w:sz w:val="22"/>
                <w:szCs w:val="22"/>
              </w:rPr>
              <w:t>X</w:t>
            </w:r>
          </w:p>
        </w:tc>
        <w:tc>
          <w:tcPr>
            <w:tcW w:w="1551" w:type="dxa"/>
            <w:gridSpan w:val="3"/>
          </w:tcPr>
          <w:p w14:paraId="69DAC481" w14:textId="77777777" w:rsidR="00DF2BFA" w:rsidRPr="00CF0011" w:rsidRDefault="00DF2BFA" w:rsidP="001426B6">
            <w:pPr>
              <w:tabs>
                <w:tab w:val="num" w:pos="2160"/>
              </w:tabs>
              <w:jc w:val="center"/>
              <w:outlineLvl w:val="3"/>
              <w:rPr>
                <w:rFonts w:ascii="Arial" w:hAnsi="Arial" w:cs="Arial"/>
                <w:sz w:val="22"/>
                <w:szCs w:val="22"/>
              </w:rPr>
            </w:pPr>
          </w:p>
        </w:tc>
      </w:tr>
      <w:tr w:rsidR="0063698B" w:rsidRPr="00CF0011" w14:paraId="69390615" w14:textId="77777777" w:rsidTr="00E77EF1">
        <w:trPr>
          <w:gridAfter w:val="1"/>
          <w:wAfter w:w="22" w:type="dxa"/>
        </w:trPr>
        <w:tc>
          <w:tcPr>
            <w:tcW w:w="767" w:type="dxa"/>
            <w:shd w:val="clear" w:color="auto" w:fill="0070C0"/>
          </w:tcPr>
          <w:p w14:paraId="2427B2E6" w14:textId="055A53F6" w:rsidR="0063698B" w:rsidRPr="00CF0011" w:rsidRDefault="0063698B"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11.0</w:t>
            </w:r>
          </w:p>
        </w:tc>
        <w:tc>
          <w:tcPr>
            <w:tcW w:w="5331" w:type="dxa"/>
            <w:shd w:val="clear" w:color="auto" w:fill="0070C0"/>
          </w:tcPr>
          <w:p w14:paraId="2206E152" w14:textId="73CDD508" w:rsidR="0063698B" w:rsidRPr="00CF0011" w:rsidRDefault="0063698B"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Auditing</w:t>
            </w:r>
          </w:p>
        </w:tc>
        <w:tc>
          <w:tcPr>
            <w:tcW w:w="1354" w:type="dxa"/>
            <w:gridSpan w:val="3"/>
            <w:shd w:val="clear" w:color="auto" w:fill="0070C0"/>
          </w:tcPr>
          <w:p w14:paraId="7CFED05E" w14:textId="77777777" w:rsidR="0063698B" w:rsidRPr="00CF0011" w:rsidRDefault="0063698B" w:rsidP="001426B6">
            <w:pPr>
              <w:jc w:val="center"/>
              <w:rPr>
                <w:rFonts w:ascii="Arial" w:hAnsi="Arial" w:cs="Arial"/>
                <w:color w:val="FFFFFF" w:themeColor="background1"/>
                <w:sz w:val="22"/>
                <w:szCs w:val="22"/>
              </w:rPr>
            </w:pPr>
          </w:p>
        </w:tc>
        <w:tc>
          <w:tcPr>
            <w:tcW w:w="1551" w:type="dxa"/>
            <w:gridSpan w:val="3"/>
            <w:shd w:val="clear" w:color="auto" w:fill="0070C0"/>
          </w:tcPr>
          <w:p w14:paraId="568C8E39" w14:textId="77777777" w:rsidR="0063698B" w:rsidRPr="00CF0011" w:rsidRDefault="0063698B" w:rsidP="001426B6">
            <w:pPr>
              <w:jc w:val="center"/>
              <w:rPr>
                <w:rFonts w:ascii="Arial" w:hAnsi="Arial" w:cs="Arial"/>
                <w:color w:val="FFFFFF" w:themeColor="background1"/>
                <w:sz w:val="22"/>
                <w:szCs w:val="22"/>
              </w:rPr>
            </w:pPr>
          </w:p>
        </w:tc>
      </w:tr>
      <w:tr w:rsidR="004D4CDB" w:rsidRPr="00CF0011" w14:paraId="390F24F8" w14:textId="77777777" w:rsidTr="00E77EF1">
        <w:trPr>
          <w:gridAfter w:val="1"/>
          <w:wAfter w:w="22" w:type="dxa"/>
          <w:trHeight w:val="523"/>
        </w:trPr>
        <w:tc>
          <w:tcPr>
            <w:tcW w:w="767" w:type="dxa"/>
          </w:tcPr>
          <w:p w14:paraId="3E6699AD" w14:textId="03D8CE73" w:rsidR="004D4CDB" w:rsidRPr="00CF0011" w:rsidRDefault="004D4CDB" w:rsidP="001426B6">
            <w:pPr>
              <w:tabs>
                <w:tab w:val="num" w:pos="2160"/>
              </w:tabs>
              <w:outlineLvl w:val="3"/>
              <w:rPr>
                <w:rFonts w:ascii="Arial" w:hAnsi="Arial" w:cs="Arial"/>
                <w:sz w:val="22"/>
                <w:szCs w:val="22"/>
              </w:rPr>
            </w:pPr>
            <w:r w:rsidRPr="00CF0011">
              <w:rPr>
                <w:rFonts w:ascii="Arial" w:hAnsi="Arial" w:cs="Arial"/>
                <w:sz w:val="22"/>
                <w:szCs w:val="22"/>
              </w:rPr>
              <w:t>11.1</w:t>
            </w:r>
          </w:p>
        </w:tc>
        <w:tc>
          <w:tcPr>
            <w:tcW w:w="5331" w:type="dxa"/>
          </w:tcPr>
          <w:p w14:paraId="0122570C" w14:textId="6510E5DC" w:rsidR="004D4CDB" w:rsidRPr="00CF0011" w:rsidRDefault="00E0430B" w:rsidP="001426B6">
            <w:pPr>
              <w:rPr>
                <w:rFonts w:ascii="Arial" w:hAnsi="Arial" w:cs="Arial"/>
                <w:i/>
                <w:sz w:val="22"/>
                <w:szCs w:val="22"/>
              </w:rPr>
            </w:pPr>
            <w:r w:rsidRPr="00CF0011">
              <w:rPr>
                <w:rFonts w:ascii="Arial" w:hAnsi="Arial" w:cs="Arial"/>
                <w:sz w:val="22"/>
                <w:szCs w:val="22"/>
              </w:rPr>
              <w:t xml:space="preserve">Have the right to audit Supplier’s facilities, systems and documentation, as they relate to the manufacture of </w:t>
            </w:r>
            <w:r w:rsidR="00132B38">
              <w:rPr>
                <w:rFonts w:ascii="Arial" w:hAnsi="Arial" w:cs="Arial"/>
                <w:sz w:val="22"/>
                <w:szCs w:val="22"/>
              </w:rPr>
              <w:t>Product</w:t>
            </w:r>
            <w:r w:rsidRPr="00CF0011">
              <w:rPr>
                <w:rFonts w:ascii="Arial" w:hAnsi="Arial" w:cs="Arial"/>
                <w:sz w:val="22"/>
                <w:szCs w:val="22"/>
              </w:rPr>
              <w:t>s, at mutually agreed upon time.</w:t>
            </w:r>
          </w:p>
        </w:tc>
        <w:tc>
          <w:tcPr>
            <w:tcW w:w="1354" w:type="dxa"/>
            <w:gridSpan w:val="3"/>
          </w:tcPr>
          <w:p w14:paraId="1D7208A1" w14:textId="77777777" w:rsidR="004D4CDB" w:rsidRPr="00CF0011" w:rsidRDefault="004D4CDB" w:rsidP="001426B6">
            <w:pPr>
              <w:tabs>
                <w:tab w:val="num" w:pos="2160"/>
              </w:tabs>
              <w:jc w:val="center"/>
              <w:outlineLvl w:val="3"/>
              <w:rPr>
                <w:rFonts w:ascii="Arial" w:hAnsi="Arial" w:cs="Arial"/>
                <w:sz w:val="22"/>
                <w:szCs w:val="22"/>
              </w:rPr>
            </w:pPr>
          </w:p>
        </w:tc>
        <w:tc>
          <w:tcPr>
            <w:tcW w:w="1551" w:type="dxa"/>
            <w:gridSpan w:val="3"/>
          </w:tcPr>
          <w:p w14:paraId="3AC1D4D8" w14:textId="5A4C53E6" w:rsidR="004D4CDB" w:rsidRPr="00CF0011" w:rsidRDefault="00605921" w:rsidP="001426B6">
            <w:pPr>
              <w:tabs>
                <w:tab w:val="num" w:pos="2160"/>
              </w:tabs>
              <w:jc w:val="center"/>
              <w:outlineLvl w:val="3"/>
              <w:rPr>
                <w:rFonts w:ascii="Arial" w:hAnsi="Arial" w:cs="Arial"/>
                <w:sz w:val="22"/>
                <w:szCs w:val="22"/>
              </w:rPr>
            </w:pPr>
            <w:r w:rsidRPr="00CF0011">
              <w:rPr>
                <w:rFonts w:ascii="Arial" w:hAnsi="Arial" w:cs="Arial"/>
                <w:sz w:val="22"/>
                <w:szCs w:val="22"/>
              </w:rPr>
              <w:t>X</w:t>
            </w:r>
          </w:p>
        </w:tc>
      </w:tr>
      <w:tr w:rsidR="004D4CDB" w:rsidRPr="00CF0011" w14:paraId="36D15D01" w14:textId="77777777" w:rsidTr="00E77EF1">
        <w:trPr>
          <w:gridAfter w:val="1"/>
          <w:wAfter w:w="22" w:type="dxa"/>
          <w:trHeight w:val="523"/>
        </w:trPr>
        <w:tc>
          <w:tcPr>
            <w:tcW w:w="767" w:type="dxa"/>
          </w:tcPr>
          <w:p w14:paraId="5D96B20E" w14:textId="2E0036FA" w:rsidR="004D4CDB" w:rsidRPr="00CF0011" w:rsidRDefault="004D4CDB" w:rsidP="001426B6">
            <w:pPr>
              <w:tabs>
                <w:tab w:val="num" w:pos="2160"/>
              </w:tabs>
              <w:outlineLvl w:val="3"/>
              <w:rPr>
                <w:rFonts w:ascii="Arial" w:hAnsi="Arial" w:cs="Arial"/>
                <w:sz w:val="22"/>
                <w:szCs w:val="22"/>
              </w:rPr>
            </w:pPr>
            <w:r w:rsidRPr="00CF0011">
              <w:rPr>
                <w:rFonts w:ascii="Arial" w:hAnsi="Arial" w:cs="Arial"/>
                <w:sz w:val="22"/>
                <w:szCs w:val="22"/>
              </w:rPr>
              <w:t>11.2</w:t>
            </w:r>
          </w:p>
        </w:tc>
        <w:tc>
          <w:tcPr>
            <w:tcW w:w="5331" w:type="dxa"/>
          </w:tcPr>
          <w:p w14:paraId="79399A4D" w14:textId="22628BC0" w:rsidR="004D4CDB" w:rsidRPr="00CF0011" w:rsidRDefault="00047173" w:rsidP="001426B6">
            <w:pPr>
              <w:rPr>
                <w:rFonts w:ascii="Arial" w:hAnsi="Arial" w:cs="Arial"/>
                <w:sz w:val="22"/>
                <w:szCs w:val="22"/>
              </w:rPr>
            </w:pPr>
            <w:r w:rsidRPr="00CF0011">
              <w:rPr>
                <w:rFonts w:ascii="Arial" w:hAnsi="Arial" w:cs="Arial"/>
                <w:sz w:val="22"/>
                <w:szCs w:val="22"/>
              </w:rPr>
              <w:t xml:space="preserve">Have the right to perform non-routine (e.g. for-cause) audits of Supplier facilities, systems and </w:t>
            </w:r>
            <w:r w:rsidRPr="00CF0011">
              <w:rPr>
                <w:rFonts w:ascii="Arial" w:hAnsi="Arial" w:cs="Arial"/>
                <w:sz w:val="22"/>
                <w:szCs w:val="22"/>
              </w:rPr>
              <w:lastRenderedPageBreak/>
              <w:t>documentation at short notice at mutually agreed upon times in the event of critical or major issues.</w:t>
            </w:r>
          </w:p>
        </w:tc>
        <w:tc>
          <w:tcPr>
            <w:tcW w:w="1354" w:type="dxa"/>
            <w:gridSpan w:val="3"/>
          </w:tcPr>
          <w:p w14:paraId="31E1664C" w14:textId="77777777" w:rsidR="004D4CDB" w:rsidRPr="00CF0011" w:rsidRDefault="004D4CDB" w:rsidP="001426B6">
            <w:pPr>
              <w:tabs>
                <w:tab w:val="num" w:pos="2160"/>
              </w:tabs>
              <w:jc w:val="center"/>
              <w:outlineLvl w:val="3"/>
              <w:rPr>
                <w:rFonts w:ascii="Arial" w:hAnsi="Arial" w:cs="Arial"/>
                <w:sz w:val="22"/>
                <w:szCs w:val="22"/>
              </w:rPr>
            </w:pPr>
          </w:p>
        </w:tc>
        <w:tc>
          <w:tcPr>
            <w:tcW w:w="1551" w:type="dxa"/>
            <w:gridSpan w:val="3"/>
          </w:tcPr>
          <w:p w14:paraId="2F1E41DC" w14:textId="2EE67612" w:rsidR="004D4CDB" w:rsidRPr="00CF0011" w:rsidRDefault="00605921" w:rsidP="001426B6">
            <w:pPr>
              <w:tabs>
                <w:tab w:val="num" w:pos="2160"/>
              </w:tabs>
              <w:jc w:val="center"/>
              <w:outlineLvl w:val="3"/>
              <w:rPr>
                <w:rFonts w:ascii="Arial" w:hAnsi="Arial" w:cs="Arial"/>
                <w:sz w:val="22"/>
                <w:szCs w:val="22"/>
              </w:rPr>
            </w:pPr>
            <w:r w:rsidRPr="00CF0011">
              <w:rPr>
                <w:rFonts w:ascii="Arial" w:hAnsi="Arial" w:cs="Arial"/>
                <w:sz w:val="22"/>
                <w:szCs w:val="22"/>
              </w:rPr>
              <w:t>X</w:t>
            </w:r>
          </w:p>
        </w:tc>
      </w:tr>
      <w:tr w:rsidR="004D4CDB" w:rsidRPr="00CF0011" w14:paraId="35CE0F5C" w14:textId="77777777" w:rsidTr="00E77EF1">
        <w:trPr>
          <w:gridAfter w:val="1"/>
          <w:wAfter w:w="22" w:type="dxa"/>
          <w:trHeight w:val="523"/>
        </w:trPr>
        <w:tc>
          <w:tcPr>
            <w:tcW w:w="767" w:type="dxa"/>
          </w:tcPr>
          <w:p w14:paraId="4E345BCB" w14:textId="58CE735A" w:rsidR="004D4CDB" w:rsidRPr="00CF0011" w:rsidRDefault="004D4CDB" w:rsidP="001426B6">
            <w:pPr>
              <w:tabs>
                <w:tab w:val="num" w:pos="2160"/>
              </w:tabs>
              <w:outlineLvl w:val="3"/>
              <w:rPr>
                <w:rFonts w:ascii="Arial" w:hAnsi="Arial" w:cs="Arial"/>
                <w:sz w:val="22"/>
                <w:szCs w:val="22"/>
              </w:rPr>
            </w:pPr>
            <w:r w:rsidRPr="00CF0011">
              <w:rPr>
                <w:rFonts w:ascii="Arial" w:hAnsi="Arial" w:cs="Arial"/>
                <w:sz w:val="22"/>
                <w:szCs w:val="22"/>
              </w:rPr>
              <w:t>11.3</w:t>
            </w:r>
          </w:p>
        </w:tc>
        <w:tc>
          <w:tcPr>
            <w:tcW w:w="5331" w:type="dxa"/>
          </w:tcPr>
          <w:p w14:paraId="49B26B10" w14:textId="31465C82" w:rsidR="004D4CDB" w:rsidRPr="00CF0011" w:rsidRDefault="0076147E" w:rsidP="001426B6">
            <w:pPr>
              <w:tabs>
                <w:tab w:val="num" w:pos="2160"/>
              </w:tabs>
              <w:outlineLvl w:val="3"/>
              <w:rPr>
                <w:rFonts w:ascii="Arial" w:hAnsi="Arial" w:cs="Arial"/>
                <w:sz w:val="22"/>
                <w:szCs w:val="22"/>
              </w:rPr>
            </w:pPr>
            <w:r w:rsidRPr="00CF0011">
              <w:rPr>
                <w:rFonts w:ascii="Arial" w:hAnsi="Arial" w:cs="Arial"/>
                <w:sz w:val="22"/>
                <w:szCs w:val="22"/>
              </w:rPr>
              <w:t>Issue a confidential written audit report to the Supplier, which will include audit observations, within 30 calendar days.</w:t>
            </w:r>
          </w:p>
        </w:tc>
        <w:tc>
          <w:tcPr>
            <w:tcW w:w="1354" w:type="dxa"/>
            <w:gridSpan w:val="3"/>
          </w:tcPr>
          <w:p w14:paraId="5CC2295D" w14:textId="77777777" w:rsidR="004D4CDB" w:rsidRPr="00CF0011" w:rsidRDefault="004D4CDB" w:rsidP="001426B6">
            <w:pPr>
              <w:tabs>
                <w:tab w:val="num" w:pos="2160"/>
              </w:tabs>
              <w:jc w:val="center"/>
              <w:outlineLvl w:val="3"/>
              <w:rPr>
                <w:rFonts w:ascii="Arial" w:hAnsi="Arial" w:cs="Arial"/>
                <w:sz w:val="22"/>
                <w:szCs w:val="22"/>
              </w:rPr>
            </w:pPr>
          </w:p>
        </w:tc>
        <w:tc>
          <w:tcPr>
            <w:tcW w:w="1551" w:type="dxa"/>
            <w:gridSpan w:val="3"/>
          </w:tcPr>
          <w:p w14:paraId="1FB9CBD9" w14:textId="0FB1B12B" w:rsidR="004D4CDB" w:rsidRPr="00CF0011" w:rsidRDefault="00605921" w:rsidP="001426B6">
            <w:pPr>
              <w:tabs>
                <w:tab w:val="num" w:pos="2160"/>
              </w:tabs>
              <w:jc w:val="center"/>
              <w:outlineLvl w:val="3"/>
              <w:rPr>
                <w:rFonts w:ascii="Arial" w:hAnsi="Arial" w:cs="Arial"/>
                <w:sz w:val="22"/>
                <w:szCs w:val="22"/>
              </w:rPr>
            </w:pPr>
            <w:r w:rsidRPr="00CF0011">
              <w:rPr>
                <w:rFonts w:ascii="Arial" w:hAnsi="Arial" w:cs="Arial"/>
                <w:sz w:val="22"/>
                <w:szCs w:val="22"/>
              </w:rPr>
              <w:t>X</w:t>
            </w:r>
          </w:p>
        </w:tc>
      </w:tr>
      <w:tr w:rsidR="00E540F5" w:rsidRPr="00CF0011" w14:paraId="2C232E05" w14:textId="77777777" w:rsidTr="00E77EF1">
        <w:trPr>
          <w:gridAfter w:val="1"/>
          <w:wAfter w:w="22" w:type="dxa"/>
          <w:trHeight w:val="1171"/>
        </w:trPr>
        <w:tc>
          <w:tcPr>
            <w:tcW w:w="767" w:type="dxa"/>
          </w:tcPr>
          <w:p w14:paraId="24B11B23" w14:textId="65F41135" w:rsidR="00E540F5" w:rsidRPr="00CF0011" w:rsidRDefault="00E540F5" w:rsidP="001426B6">
            <w:pPr>
              <w:tabs>
                <w:tab w:val="num" w:pos="2160"/>
              </w:tabs>
              <w:outlineLvl w:val="3"/>
              <w:rPr>
                <w:rFonts w:ascii="Arial" w:hAnsi="Arial" w:cs="Arial"/>
                <w:sz w:val="22"/>
                <w:szCs w:val="22"/>
              </w:rPr>
            </w:pPr>
            <w:r w:rsidRPr="00CF0011">
              <w:rPr>
                <w:rFonts w:ascii="Arial" w:hAnsi="Arial" w:cs="Arial"/>
                <w:sz w:val="22"/>
                <w:szCs w:val="22"/>
              </w:rPr>
              <w:t>11.4</w:t>
            </w:r>
          </w:p>
        </w:tc>
        <w:tc>
          <w:tcPr>
            <w:tcW w:w="5331" w:type="dxa"/>
          </w:tcPr>
          <w:p w14:paraId="396AC2D7" w14:textId="3EDBD16B" w:rsidR="00E540F5" w:rsidRPr="00CF0011" w:rsidRDefault="00E540F5" w:rsidP="001426B6">
            <w:pPr>
              <w:tabs>
                <w:tab w:val="num" w:pos="2160"/>
              </w:tabs>
              <w:outlineLvl w:val="3"/>
              <w:rPr>
                <w:rFonts w:ascii="Arial" w:hAnsi="Arial" w:cs="Arial"/>
                <w:sz w:val="22"/>
                <w:szCs w:val="22"/>
              </w:rPr>
            </w:pPr>
            <w:r w:rsidRPr="00CF0011">
              <w:rPr>
                <w:rFonts w:ascii="Arial" w:hAnsi="Arial" w:cs="Arial"/>
                <w:sz w:val="22"/>
                <w:szCs w:val="22"/>
              </w:rPr>
              <w:t>Supplier shall issue responses to all observations in writing to Customer Quality Assurance within 30 calendar days. Where the supplier commits to a corrective action, a description and timeframe for completion will be included in the written response.</w:t>
            </w:r>
          </w:p>
        </w:tc>
        <w:tc>
          <w:tcPr>
            <w:tcW w:w="1354" w:type="dxa"/>
            <w:gridSpan w:val="3"/>
          </w:tcPr>
          <w:p w14:paraId="4FC183A0" w14:textId="4747AA7F" w:rsidR="00E540F5" w:rsidRPr="00CF0011" w:rsidRDefault="00E540F5" w:rsidP="001426B6">
            <w:pPr>
              <w:tabs>
                <w:tab w:val="num" w:pos="2160"/>
              </w:tabs>
              <w:jc w:val="center"/>
              <w:outlineLvl w:val="3"/>
              <w:rPr>
                <w:rFonts w:ascii="Arial" w:hAnsi="Arial" w:cs="Arial"/>
                <w:sz w:val="22"/>
                <w:szCs w:val="22"/>
              </w:rPr>
            </w:pPr>
            <w:r w:rsidRPr="00CF0011">
              <w:rPr>
                <w:rFonts w:ascii="Arial" w:hAnsi="Arial" w:cs="Arial"/>
                <w:sz w:val="22"/>
                <w:szCs w:val="22"/>
              </w:rPr>
              <w:t>X</w:t>
            </w:r>
          </w:p>
        </w:tc>
        <w:tc>
          <w:tcPr>
            <w:tcW w:w="1551" w:type="dxa"/>
            <w:gridSpan w:val="3"/>
          </w:tcPr>
          <w:p w14:paraId="4DE382F1" w14:textId="77777777" w:rsidR="00E540F5" w:rsidRPr="00CF0011" w:rsidRDefault="00E540F5" w:rsidP="001426B6">
            <w:pPr>
              <w:tabs>
                <w:tab w:val="num" w:pos="2160"/>
              </w:tabs>
              <w:jc w:val="center"/>
              <w:outlineLvl w:val="3"/>
              <w:rPr>
                <w:rFonts w:ascii="Arial" w:hAnsi="Arial" w:cs="Arial"/>
                <w:sz w:val="22"/>
                <w:szCs w:val="22"/>
              </w:rPr>
            </w:pPr>
          </w:p>
        </w:tc>
      </w:tr>
      <w:tr w:rsidR="00605921" w:rsidRPr="00CF0011" w14:paraId="123F8281" w14:textId="77777777" w:rsidTr="00E77EF1">
        <w:trPr>
          <w:gridAfter w:val="1"/>
          <w:wAfter w:w="22" w:type="dxa"/>
        </w:trPr>
        <w:tc>
          <w:tcPr>
            <w:tcW w:w="767" w:type="dxa"/>
            <w:shd w:val="clear" w:color="auto" w:fill="0070C0"/>
          </w:tcPr>
          <w:p w14:paraId="39C1E00A" w14:textId="6F0E0F62" w:rsidR="00605921" w:rsidRPr="00CF0011" w:rsidRDefault="0060592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12.0</w:t>
            </w:r>
          </w:p>
        </w:tc>
        <w:tc>
          <w:tcPr>
            <w:tcW w:w="5331" w:type="dxa"/>
            <w:shd w:val="clear" w:color="auto" w:fill="0070C0"/>
          </w:tcPr>
          <w:p w14:paraId="5DBCA790" w14:textId="0839CC2B" w:rsidR="00605921" w:rsidRPr="00CF0011" w:rsidRDefault="00605921" w:rsidP="001426B6">
            <w:pPr>
              <w:rPr>
                <w:rFonts w:ascii="Arial" w:hAnsi="Arial" w:cs="Arial"/>
                <w:b/>
                <w:color w:val="FFFFFF" w:themeColor="background1"/>
                <w:sz w:val="22"/>
                <w:szCs w:val="22"/>
              </w:rPr>
            </w:pPr>
            <w:r w:rsidRPr="00CF0011">
              <w:rPr>
                <w:rFonts w:ascii="Arial" w:hAnsi="Arial" w:cs="Arial"/>
                <w:b/>
                <w:color w:val="FFFFFF" w:themeColor="background1"/>
                <w:sz w:val="22"/>
                <w:szCs w:val="22"/>
              </w:rPr>
              <w:t>Sub-contracting</w:t>
            </w:r>
          </w:p>
        </w:tc>
        <w:tc>
          <w:tcPr>
            <w:tcW w:w="1354" w:type="dxa"/>
            <w:gridSpan w:val="3"/>
            <w:shd w:val="clear" w:color="auto" w:fill="0070C0"/>
          </w:tcPr>
          <w:p w14:paraId="2975278A" w14:textId="77777777" w:rsidR="00605921" w:rsidRPr="00CF0011" w:rsidRDefault="00605921" w:rsidP="001426B6">
            <w:pPr>
              <w:jc w:val="center"/>
              <w:rPr>
                <w:rFonts w:ascii="Arial" w:hAnsi="Arial" w:cs="Arial"/>
                <w:color w:val="FFFFFF" w:themeColor="background1"/>
                <w:sz w:val="22"/>
                <w:szCs w:val="22"/>
              </w:rPr>
            </w:pPr>
          </w:p>
        </w:tc>
        <w:tc>
          <w:tcPr>
            <w:tcW w:w="1551" w:type="dxa"/>
            <w:gridSpan w:val="3"/>
            <w:shd w:val="clear" w:color="auto" w:fill="0070C0"/>
          </w:tcPr>
          <w:p w14:paraId="0E7AA603" w14:textId="77777777" w:rsidR="00605921" w:rsidRPr="00CF0011" w:rsidRDefault="00605921" w:rsidP="001426B6">
            <w:pPr>
              <w:jc w:val="center"/>
              <w:rPr>
                <w:rFonts w:ascii="Arial" w:hAnsi="Arial" w:cs="Arial"/>
                <w:color w:val="FFFFFF" w:themeColor="background1"/>
                <w:sz w:val="22"/>
                <w:szCs w:val="22"/>
              </w:rPr>
            </w:pPr>
          </w:p>
        </w:tc>
      </w:tr>
      <w:tr w:rsidR="00605921" w:rsidRPr="00CF0011" w14:paraId="4D49F3F5" w14:textId="77777777" w:rsidTr="00E77EF1">
        <w:trPr>
          <w:gridAfter w:val="1"/>
          <w:wAfter w:w="22" w:type="dxa"/>
        </w:trPr>
        <w:tc>
          <w:tcPr>
            <w:tcW w:w="767" w:type="dxa"/>
            <w:shd w:val="clear" w:color="auto" w:fill="FFFFFF" w:themeFill="background1"/>
          </w:tcPr>
          <w:p w14:paraId="0E29ECEA" w14:textId="6A6AE5CB" w:rsidR="00605921" w:rsidRPr="00537BF4" w:rsidRDefault="00605921" w:rsidP="001426B6">
            <w:pPr>
              <w:tabs>
                <w:tab w:val="num" w:pos="2160"/>
              </w:tabs>
              <w:outlineLvl w:val="3"/>
              <w:rPr>
                <w:rFonts w:ascii="Arial" w:hAnsi="Arial" w:cs="Arial"/>
                <w:sz w:val="22"/>
                <w:szCs w:val="22"/>
              </w:rPr>
            </w:pPr>
            <w:r w:rsidRPr="00537BF4">
              <w:rPr>
                <w:rFonts w:ascii="Arial" w:hAnsi="Arial" w:cs="Arial"/>
                <w:sz w:val="22"/>
                <w:szCs w:val="22"/>
              </w:rPr>
              <w:t>12.1</w:t>
            </w:r>
          </w:p>
        </w:tc>
        <w:tc>
          <w:tcPr>
            <w:tcW w:w="5331" w:type="dxa"/>
            <w:shd w:val="clear" w:color="auto" w:fill="FFFFFF" w:themeFill="background1"/>
          </w:tcPr>
          <w:p w14:paraId="79729469" w14:textId="63B8B848" w:rsidR="00605921" w:rsidRPr="00537BF4" w:rsidRDefault="00605921" w:rsidP="001426B6">
            <w:pPr>
              <w:tabs>
                <w:tab w:val="num" w:pos="2160"/>
              </w:tabs>
              <w:outlineLvl w:val="3"/>
              <w:rPr>
                <w:rFonts w:ascii="Arial" w:hAnsi="Arial" w:cs="Arial"/>
                <w:sz w:val="22"/>
                <w:szCs w:val="22"/>
              </w:rPr>
            </w:pPr>
            <w:r w:rsidRPr="00537BF4">
              <w:rPr>
                <w:rFonts w:ascii="Arial" w:hAnsi="Arial" w:cs="Arial"/>
                <w:sz w:val="22"/>
                <w:szCs w:val="22"/>
              </w:rPr>
              <w:t>Shall not sub-contract any activities without Customer’s written approval.</w:t>
            </w:r>
          </w:p>
        </w:tc>
        <w:tc>
          <w:tcPr>
            <w:tcW w:w="1354" w:type="dxa"/>
            <w:gridSpan w:val="3"/>
            <w:shd w:val="clear" w:color="auto" w:fill="FFFFFF" w:themeFill="background1"/>
          </w:tcPr>
          <w:p w14:paraId="3BB48452" w14:textId="3101EEEB" w:rsidR="00605921" w:rsidRPr="00537BF4" w:rsidRDefault="00537BF4" w:rsidP="001426B6">
            <w:pPr>
              <w:tabs>
                <w:tab w:val="num" w:pos="2160"/>
              </w:tabs>
              <w:jc w:val="center"/>
              <w:outlineLvl w:val="3"/>
              <w:rPr>
                <w:rFonts w:ascii="Arial" w:hAnsi="Arial" w:cs="Arial"/>
                <w:sz w:val="22"/>
                <w:szCs w:val="22"/>
              </w:rPr>
            </w:pPr>
            <w:r w:rsidRPr="00537BF4">
              <w:rPr>
                <w:rFonts w:ascii="Arial" w:hAnsi="Arial" w:cs="Arial"/>
                <w:sz w:val="22"/>
                <w:szCs w:val="22"/>
              </w:rPr>
              <w:t>X</w:t>
            </w:r>
          </w:p>
        </w:tc>
        <w:tc>
          <w:tcPr>
            <w:tcW w:w="1551" w:type="dxa"/>
            <w:gridSpan w:val="3"/>
            <w:shd w:val="clear" w:color="auto" w:fill="FFFFFF" w:themeFill="background1"/>
          </w:tcPr>
          <w:p w14:paraId="17450127" w14:textId="77777777" w:rsidR="00605921" w:rsidRPr="00537BF4" w:rsidRDefault="00605921" w:rsidP="001426B6">
            <w:pPr>
              <w:tabs>
                <w:tab w:val="num" w:pos="2160"/>
              </w:tabs>
              <w:outlineLvl w:val="3"/>
              <w:rPr>
                <w:rFonts w:ascii="Arial" w:hAnsi="Arial" w:cs="Arial"/>
                <w:sz w:val="22"/>
                <w:szCs w:val="22"/>
              </w:rPr>
            </w:pPr>
          </w:p>
        </w:tc>
      </w:tr>
      <w:tr w:rsidR="00605921" w:rsidRPr="00CF0011" w14:paraId="7155C6EA" w14:textId="77777777" w:rsidTr="00E77EF1">
        <w:trPr>
          <w:gridAfter w:val="1"/>
          <w:wAfter w:w="22" w:type="dxa"/>
        </w:trPr>
        <w:tc>
          <w:tcPr>
            <w:tcW w:w="767" w:type="dxa"/>
            <w:shd w:val="clear" w:color="auto" w:fill="FFFFFF" w:themeFill="background1"/>
          </w:tcPr>
          <w:p w14:paraId="37FDEB9B" w14:textId="55B0B7F5" w:rsidR="00605921" w:rsidRPr="00537BF4" w:rsidRDefault="00605921" w:rsidP="001426B6">
            <w:pPr>
              <w:tabs>
                <w:tab w:val="num" w:pos="2160"/>
              </w:tabs>
              <w:outlineLvl w:val="3"/>
              <w:rPr>
                <w:rFonts w:ascii="Arial" w:hAnsi="Arial" w:cs="Arial"/>
                <w:sz w:val="22"/>
                <w:szCs w:val="22"/>
              </w:rPr>
            </w:pPr>
            <w:r w:rsidRPr="00537BF4">
              <w:rPr>
                <w:rFonts w:ascii="Arial" w:hAnsi="Arial" w:cs="Arial"/>
                <w:sz w:val="22"/>
                <w:szCs w:val="22"/>
              </w:rPr>
              <w:t>12.2</w:t>
            </w:r>
          </w:p>
        </w:tc>
        <w:tc>
          <w:tcPr>
            <w:tcW w:w="5331" w:type="dxa"/>
            <w:shd w:val="clear" w:color="auto" w:fill="FFFFFF" w:themeFill="background1"/>
          </w:tcPr>
          <w:p w14:paraId="23447D57" w14:textId="21E192B1" w:rsidR="00605921" w:rsidRPr="00537BF4" w:rsidRDefault="00605921" w:rsidP="001426B6">
            <w:pPr>
              <w:tabs>
                <w:tab w:val="num" w:pos="2160"/>
              </w:tabs>
              <w:outlineLvl w:val="3"/>
              <w:rPr>
                <w:rFonts w:ascii="Arial" w:hAnsi="Arial" w:cs="Arial"/>
                <w:sz w:val="22"/>
                <w:szCs w:val="22"/>
              </w:rPr>
            </w:pPr>
            <w:r w:rsidRPr="00537BF4">
              <w:rPr>
                <w:rFonts w:ascii="Arial" w:hAnsi="Arial" w:cs="Arial"/>
                <w:sz w:val="22"/>
                <w:szCs w:val="22"/>
              </w:rPr>
              <w:t>Notwithstanding Customer’s approval for Supplier to use a subcontractor the Supplier shall remain responsible and liable for all obligations under this Quality Agreement, whether or not a third party carries out such obligations per the section above.</w:t>
            </w:r>
          </w:p>
        </w:tc>
        <w:tc>
          <w:tcPr>
            <w:tcW w:w="1354" w:type="dxa"/>
            <w:gridSpan w:val="3"/>
            <w:shd w:val="clear" w:color="auto" w:fill="FFFFFF" w:themeFill="background1"/>
          </w:tcPr>
          <w:p w14:paraId="158938E4" w14:textId="759EE767" w:rsidR="00605921" w:rsidRPr="00537BF4" w:rsidRDefault="00537BF4" w:rsidP="001426B6">
            <w:pPr>
              <w:tabs>
                <w:tab w:val="num" w:pos="2160"/>
              </w:tabs>
              <w:jc w:val="center"/>
              <w:outlineLvl w:val="3"/>
              <w:rPr>
                <w:rFonts w:ascii="Arial" w:hAnsi="Arial" w:cs="Arial"/>
                <w:sz w:val="22"/>
                <w:szCs w:val="22"/>
              </w:rPr>
            </w:pPr>
            <w:r w:rsidRPr="00537BF4">
              <w:rPr>
                <w:rFonts w:ascii="Arial" w:hAnsi="Arial" w:cs="Arial"/>
                <w:sz w:val="22"/>
                <w:szCs w:val="22"/>
              </w:rPr>
              <w:t>X</w:t>
            </w:r>
          </w:p>
        </w:tc>
        <w:tc>
          <w:tcPr>
            <w:tcW w:w="1551" w:type="dxa"/>
            <w:gridSpan w:val="3"/>
            <w:shd w:val="clear" w:color="auto" w:fill="FFFFFF" w:themeFill="background1"/>
          </w:tcPr>
          <w:p w14:paraId="4C5844D7" w14:textId="77777777" w:rsidR="00605921" w:rsidRPr="00537BF4" w:rsidRDefault="00605921" w:rsidP="001426B6">
            <w:pPr>
              <w:tabs>
                <w:tab w:val="num" w:pos="2160"/>
              </w:tabs>
              <w:outlineLvl w:val="3"/>
              <w:rPr>
                <w:rFonts w:ascii="Arial" w:hAnsi="Arial" w:cs="Arial"/>
                <w:sz w:val="22"/>
                <w:szCs w:val="22"/>
              </w:rPr>
            </w:pPr>
          </w:p>
        </w:tc>
      </w:tr>
      <w:tr w:rsidR="00605921" w:rsidRPr="00CF0011" w14:paraId="0776BC21" w14:textId="77777777" w:rsidTr="00E77EF1">
        <w:trPr>
          <w:gridAfter w:val="1"/>
          <w:wAfter w:w="22" w:type="dxa"/>
        </w:trPr>
        <w:tc>
          <w:tcPr>
            <w:tcW w:w="767" w:type="dxa"/>
            <w:shd w:val="clear" w:color="auto" w:fill="FFFFFF" w:themeFill="background1"/>
          </w:tcPr>
          <w:p w14:paraId="47062EAE" w14:textId="11CC6C09" w:rsidR="00605921" w:rsidRPr="00537BF4" w:rsidRDefault="00605921" w:rsidP="001426B6">
            <w:pPr>
              <w:tabs>
                <w:tab w:val="num" w:pos="2160"/>
              </w:tabs>
              <w:outlineLvl w:val="3"/>
              <w:rPr>
                <w:rFonts w:ascii="Arial" w:hAnsi="Arial" w:cs="Arial"/>
                <w:sz w:val="22"/>
                <w:szCs w:val="22"/>
              </w:rPr>
            </w:pPr>
            <w:r w:rsidRPr="00537BF4">
              <w:rPr>
                <w:rFonts w:ascii="Arial" w:hAnsi="Arial" w:cs="Arial"/>
                <w:sz w:val="22"/>
                <w:szCs w:val="22"/>
              </w:rPr>
              <w:t>12.3</w:t>
            </w:r>
          </w:p>
        </w:tc>
        <w:tc>
          <w:tcPr>
            <w:tcW w:w="5331" w:type="dxa"/>
            <w:shd w:val="clear" w:color="auto" w:fill="FFFFFF" w:themeFill="background1"/>
          </w:tcPr>
          <w:p w14:paraId="533994BD" w14:textId="1715F15E" w:rsidR="00605921" w:rsidRPr="00537BF4" w:rsidRDefault="00605921" w:rsidP="001426B6">
            <w:pPr>
              <w:tabs>
                <w:tab w:val="num" w:pos="2160"/>
              </w:tabs>
              <w:outlineLvl w:val="3"/>
              <w:rPr>
                <w:rFonts w:ascii="Arial" w:hAnsi="Arial" w:cs="Arial"/>
                <w:sz w:val="22"/>
                <w:szCs w:val="22"/>
              </w:rPr>
            </w:pPr>
            <w:r w:rsidRPr="00537BF4">
              <w:rPr>
                <w:rFonts w:ascii="Arial" w:hAnsi="Arial" w:cs="Arial"/>
                <w:sz w:val="22"/>
                <w:szCs w:val="22"/>
              </w:rPr>
              <w:t xml:space="preserve">Ensure a quality agreement with subcontractor(s) is implemented and such quality agreement is consistent with the contractual obligations as outlined in this Quality Agreement.  </w:t>
            </w:r>
          </w:p>
        </w:tc>
        <w:tc>
          <w:tcPr>
            <w:tcW w:w="1354" w:type="dxa"/>
            <w:gridSpan w:val="3"/>
            <w:shd w:val="clear" w:color="auto" w:fill="FFFFFF" w:themeFill="background1"/>
          </w:tcPr>
          <w:p w14:paraId="630BF418" w14:textId="07BAA0BE" w:rsidR="00605921" w:rsidRPr="00537BF4" w:rsidRDefault="00605921" w:rsidP="001426B6">
            <w:pPr>
              <w:tabs>
                <w:tab w:val="num" w:pos="2160"/>
              </w:tabs>
              <w:jc w:val="center"/>
              <w:outlineLvl w:val="3"/>
              <w:rPr>
                <w:rFonts w:ascii="Arial" w:hAnsi="Arial" w:cs="Arial"/>
                <w:sz w:val="22"/>
                <w:szCs w:val="22"/>
              </w:rPr>
            </w:pPr>
            <w:r w:rsidRPr="00537BF4">
              <w:rPr>
                <w:rFonts w:ascii="Arial" w:hAnsi="Arial" w:cs="Arial"/>
                <w:sz w:val="22"/>
                <w:szCs w:val="22"/>
              </w:rPr>
              <w:t>X</w:t>
            </w:r>
          </w:p>
        </w:tc>
        <w:tc>
          <w:tcPr>
            <w:tcW w:w="1551" w:type="dxa"/>
            <w:gridSpan w:val="3"/>
            <w:shd w:val="clear" w:color="auto" w:fill="FFFFFF" w:themeFill="background1"/>
          </w:tcPr>
          <w:p w14:paraId="5CA029F6" w14:textId="77777777" w:rsidR="00605921" w:rsidRPr="00537BF4" w:rsidRDefault="00605921" w:rsidP="001426B6">
            <w:pPr>
              <w:tabs>
                <w:tab w:val="num" w:pos="2160"/>
              </w:tabs>
              <w:outlineLvl w:val="3"/>
              <w:rPr>
                <w:rFonts w:ascii="Arial" w:hAnsi="Arial" w:cs="Arial"/>
                <w:sz w:val="22"/>
                <w:szCs w:val="22"/>
              </w:rPr>
            </w:pPr>
          </w:p>
        </w:tc>
      </w:tr>
      <w:tr w:rsidR="00605921" w:rsidRPr="00CF0011" w14:paraId="6FC376A1" w14:textId="77777777" w:rsidTr="00E77EF1">
        <w:trPr>
          <w:gridAfter w:val="1"/>
          <w:wAfter w:w="22" w:type="dxa"/>
        </w:trPr>
        <w:tc>
          <w:tcPr>
            <w:tcW w:w="767" w:type="dxa"/>
            <w:shd w:val="clear" w:color="auto" w:fill="FFFFFF" w:themeFill="background1"/>
          </w:tcPr>
          <w:p w14:paraId="501B6BD7" w14:textId="2B905E81" w:rsidR="00605921" w:rsidRPr="00537BF4" w:rsidRDefault="00605921" w:rsidP="001426B6">
            <w:pPr>
              <w:tabs>
                <w:tab w:val="num" w:pos="2160"/>
              </w:tabs>
              <w:outlineLvl w:val="3"/>
              <w:rPr>
                <w:rFonts w:ascii="Arial" w:hAnsi="Arial" w:cs="Arial"/>
                <w:sz w:val="22"/>
                <w:szCs w:val="22"/>
              </w:rPr>
            </w:pPr>
            <w:r w:rsidRPr="00537BF4">
              <w:rPr>
                <w:rFonts w:ascii="Arial" w:hAnsi="Arial" w:cs="Arial"/>
                <w:sz w:val="22"/>
                <w:szCs w:val="22"/>
              </w:rPr>
              <w:t>12.4</w:t>
            </w:r>
          </w:p>
        </w:tc>
        <w:tc>
          <w:tcPr>
            <w:tcW w:w="5331" w:type="dxa"/>
            <w:shd w:val="clear" w:color="auto" w:fill="FFFFFF" w:themeFill="background1"/>
          </w:tcPr>
          <w:p w14:paraId="4704F930" w14:textId="232FED0B" w:rsidR="009444A8" w:rsidRPr="00537BF4" w:rsidRDefault="00605921" w:rsidP="001426B6">
            <w:pPr>
              <w:tabs>
                <w:tab w:val="num" w:pos="2160"/>
              </w:tabs>
              <w:outlineLvl w:val="3"/>
              <w:rPr>
                <w:rFonts w:ascii="Arial" w:hAnsi="Arial" w:cs="Arial"/>
                <w:sz w:val="22"/>
                <w:szCs w:val="22"/>
              </w:rPr>
            </w:pPr>
            <w:r w:rsidRPr="00537BF4">
              <w:rPr>
                <w:rFonts w:ascii="Arial" w:hAnsi="Arial" w:cs="Arial"/>
                <w:sz w:val="22"/>
                <w:szCs w:val="22"/>
              </w:rPr>
              <w:t>Supplier shall have a qualification, and approval process for management of third parties that includes periodic re-evaluation. Supplier shall retain related records.</w:t>
            </w:r>
          </w:p>
        </w:tc>
        <w:tc>
          <w:tcPr>
            <w:tcW w:w="1354" w:type="dxa"/>
            <w:gridSpan w:val="3"/>
            <w:shd w:val="clear" w:color="auto" w:fill="FFFFFF" w:themeFill="background1"/>
          </w:tcPr>
          <w:p w14:paraId="24D8775D" w14:textId="7F14E5E0" w:rsidR="00605921" w:rsidRPr="00537BF4" w:rsidRDefault="00537BF4" w:rsidP="001426B6">
            <w:pPr>
              <w:tabs>
                <w:tab w:val="num" w:pos="2160"/>
              </w:tabs>
              <w:jc w:val="center"/>
              <w:outlineLvl w:val="3"/>
              <w:rPr>
                <w:rFonts w:ascii="Arial" w:hAnsi="Arial" w:cs="Arial"/>
                <w:sz w:val="22"/>
                <w:szCs w:val="22"/>
              </w:rPr>
            </w:pPr>
            <w:r>
              <w:rPr>
                <w:rFonts w:ascii="Arial" w:hAnsi="Arial" w:cs="Arial"/>
                <w:sz w:val="22"/>
                <w:szCs w:val="22"/>
              </w:rPr>
              <w:t>X</w:t>
            </w:r>
          </w:p>
        </w:tc>
        <w:tc>
          <w:tcPr>
            <w:tcW w:w="1551" w:type="dxa"/>
            <w:gridSpan w:val="3"/>
            <w:shd w:val="clear" w:color="auto" w:fill="FFFFFF" w:themeFill="background1"/>
          </w:tcPr>
          <w:p w14:paraId="1F67E4DB" w14:textId="77777777" w:rsidR="00605921" w:rsidRPr="00537BF4" w:rsidRDefault="00605921" w:rsidP="001426B6">
            <w:pPr>
              <w:tabs>
                <w:tab w:val="num" w:pos="2160"/>
              </w:tabs>
              <w:outlineLvl w:val="3"/>
              <w:rPr>
                <w:rFonts w:ascii="Arial" w:hAnsi="Arial" w:cs="Arial"/>
                <w:sz w:val="22"/>
                <w:szCs w:val="22"/>
              </w:rPr>
            </w:pPr>
          </w:p>
        </w:tc>
      </w:tr>
      <w:tr w:rsidR="006C6F36" w:rsidRPr="009F5EA3" w14:paraId="341F376A" w14:textId="45D2D763" w:rsidTr="00E77EF1">
        <w:tc>
          <w:tcPr>
            <w:tcW w:w="767" w:type="dxa"/>
            <w:shd w:val="clear" w:color="auto" w:fill="0070C0"/>
          </w:tcPr>
          <w:p w14:paraId="73EFD8A2" w14:textId="5098870D" w:rsidR="006C6F36" w:rsidRPr="001F27D9" w:rsidRDefault="001E7D99" w:rsidP="001426B6">
            <w:pPr>
              <w:rPr>
                <w:rFonts w:ascii="Arial" w:hAnsi="Arial" w:cs="Arial"/>
                <w:b/>
                <w:color w:val="FFFFFF" w:themeColor="background1"/>
                <w:sz w:val="22"/>
                <w:szCs w:val="22"/>
              </w:rPr>
            </w:pPr>
            <w:r w:rsidRPr="001F27D9">
              <w:rPr>
                <w:rFonts w:ascii="Arial" w:hAnsi="Arial" w:cs="Arial"/>
                <w:b/>
                <w:color w:val="FFFFFF" w:themeColor="background1"/>
                <w:sz w:val="22"/>
                <w:szCs w:val="22"/>
              </w:rPr>
              <w:t>13</w:t>
            </w:r>
            <w:r w:rsidR="006C6F36" w:rsidRPr="001F27D9">
              <w:rPr>
                <w:rFonts w:ascii="Arial" w:hAnsi="Arial" w:cs="Arial"/>
                <w:b/>
                <w:color w:val="FFFFFF" w:themeColor="background1"/>
                <w:sz w:val="22"/>
                <w:szCs w:val="22"/>
              </w:rPr>
              <w:t>.0</w:t>
            </w:r>
          </w:p>
        </w:tc>
        <w:tc>
          <w:tcPr>
            <w:tcW w:w="5343" w:type="dxa"/>
            <w:gridSpan w:val="2"/>
            <w:shd w:val="clear" w:color="auto" w:fill="0070C0"/>
          </w:tcPr>
          <w:p w14:paraId="5356AD72" w14:textId="6CD672FD" w:rsidR="006C6F36" w:rsidRPr="001F27D9" w:rsidRDefault="006C6F36" w:rsidP="001426B6">
            <w:pPr>
              <w:rPr>
                <w:rFonts w:ascii="Arial" w:hAnsi="Arial" w:cs="Arial"/>
                <w:b/>
                <w:color w:val="FFFFFF" w:themeColor="background1"/>
                <w:sz w:val="22"/>
                <w:szCs w:val="22"/>
              </w:rPr>
            </w:pPr>
            <w:r w:rsidRPr="001F27D9">
              <w:rPr>
                <w:rFonts w:ascii="Arial" w:hAnsi="Arial" w:cs="Arial"/>
                <w:b/>
                <w:color w:val="FFFFFF" w:themeColor="background1"/>
                <w:sz w:val="22"/>
                <w:szCs w:val="22"/>
              </w:rPr>
              <w:t>Annual Products Review</w:t>
            </w:r>
          </w:p>
        </w:tc>
        <w:tc>
          <w:tcPr>
            <w:tcW w:w="1363" w:type="dxa"/>
            <w:gridSpan w:val="4"/>
            <w:shd w:val="clear" w:color="auto" w:fill="0070C0"/>
          </w:tcPr>
          <w:p w14:paraId="3F48CC26" w14:textId="7A06340A" w:rsidR="006C6F36" w:rsidRPr="001F27D9" w:rsidRDefault="006C6F36" w:rsidP="001426B6">
            <w:pPr>
              <w:jc w:val="center"/>
              <w:rPr>
                <w:rFonts w:ascii="Arial" w:hAnsi="Arial" w:cs="Arial"/>
                <w:color w:val="FFFFFF" w:themeColor="background1"/>
                <w:sz w:val="22"/>
                <w:szCs w:val="22"/>
              </w:rPr>
            </w:pPr>
          </w:p>
        </w:tc>
        <w:tc>
          <w:tcPr>
            <w:tcW w:w="1552" w:type="dxa"/>
            <w:gridSpan w:val="2"/>
            <w:shd w:val="clear" w:color="auto" w:fill="0070C0"/>
          </w:tcPr>
          <w:p w14:paraId="66CCB08F" w14:textId="5B0765A2" w:rsidR="006C6F36" w:rsidRPr="001F27D9" w:rsidRDefault="006C6F36" w:rsidP="001426B6">
            <w:pPr>
              <w:jc w:val="center"/>
              <w:rPr>
                <w:rFonts w:ascii="Arial" w:hAnsi="Arial" w:cs="Arial"/>
                <w:color w:val="FFFFFF" w:themeColor="background1"/>
                <w:sz w:val="22"/>
                <w:szCs w:val="22"/>
              </w:rPr>
            </w:pPr>
          </w:p>
        </w:tc>
      </w:tr>
      <w:tr w:rsidR="006C6F36" w:rsidRPr="000F131C" w14:paraId="58BF3D22" w14:textId="492FEEC2" w:rsidTr="00E77EF1">
        <w:tc>
          <w:tcPr>
            <w:tcW w:w="767" w:type="dxa"/>
          </w:tcPr>
          <w:p w14:paraId="2C9DB1F4" w14:textId="0681D2C5" w:rsidR="006C6F36" w:rsidRPr="001F27D9" w:rsidRDefault="001E7D99" w:rsidP="001426B6">
            <w:pPr>
              <w:rPr>
                <w:rFonts w:ascii="Arial" w:hAnsi="Arial" w:cs="Arial"/>
                <w:sz w:val="22"/>
                <w:szCs w:val="22"/>
              </w:rPr>
            </w:pPr>
            <w:r w:rsidRPr="001F27D9">
              <w:rPr>
                <w:rFonts w:ascii="Arial" w:hAnsi="Arial" w:cs="Arial"/>
                <w:sz w:val="22"/>
                <w:szCs w:val="22"/>
              </w:rPr>
              <w:t>13</w:t>
            </w:r>
            <w:r w:rsidR="006C6F36" w:rsidRPr="001F27D9">
              <w:rPr>
                <w:rFonts w:ascii="Arial" w:hAnsi="Arial" w:cs="Arial"/>
                <w:sz w:val="22"/>
                <w:szCs w:val="22"/>
              </w:rPr>
              <w:t>.1</w:t>
            </w:r>
          </w:p>
        </w:tc>
        <w:tc>
          <w:tcPr>
            <w:tcW w:w="5343" w:type="dxa"/>
            <w:gridSpan w:val="2"/>
          </w:tcPr>
          <w:p w14:paraId="38C0AC51" w14:textId="72214D89" w:rsidR="006C6F36" w:rsidRPr="001F27D9" w:rsidRDefault="006C6F36" w:rsidP="001426B6">
            <w:pPr>
              <w:rPr>
                <w:rFonts w:ascii="Arial" w:hAnsi="Arial" w:cs="Arial"/>
                <w:sz w:val="22"/>
                <w:szCs w:val="22"/>
              </w:rPr>
            </w:pPr>
            <w:r w:rsidRPr="001F27D9">
              <w:rPr>
                <w:rFonts w:ascii="Arial" w:hAnsi="Arial" w:cs="Arial"/>
                <w:sz w:val="22"/>
                <w:szCs w:val="22"/>
              </w:rPr>
              <w:t>Maintain record of Products manufacturing on a quarterly basis tracking Products quality findings, delivery or manufacturing turnaround times, Products complaints and efforts to resolve the same</w:t>
            </w:r>
          </w:p>
        </w:tc>
        <w:tc>
          <w:tcPr>
            <w:tcW w:w="1363" w:type="dxa"/>
            <w:gridSpan w:val="4"/>
          </w:tcPr>
          <w:p w14:paraId="529F6EA0" w14:textId="02A86B79" w:rsidR="006C6F36" w:rsidRPr="001F27D9" w:rsidRDefault="006C6F36" w:rsidP="001426B6">
            <w:pPr>
              <w:jc w:val="center"/>
              <w:rPr>
                <w:rFonts w:ascii="Arial" w:hAnsi="Arial" w:cs="Arial"/>
                <w:sz w:val="22"/>
                <w:szCs w:val="22"/>
              </w:rPr>
            </w:pPr>
            <w:r w:rsidRPr="001F27D9">
              <w:rPr>
                <w:rFonts w:ascii="Arial" w:hAnsi="Arial" w:cs="Arial"/>
                <w:sz w:val="22"/>
                <w:szCs w:val="22"/>
              </w:rPr>
              <w:t>X</w:t>
            </w:r>
          </w:p>
        </w:tc>
        <w:tc>
          <w:tcPr>
            <w:tcW w:w="1552" w:type="dxa"/>
            <w:gridSpan w:val="2"/>
          </w:tcPr>
          <w:p w14:paraId="4963C9BD" w14:textId="122FA740" w:rsidR="006C6F36" w:rsidRPr="001F27D9" w:rsidRDefault="006C6F36" w:rsidP="001426B6">
            <w:pPr>
              <w:jc w:val="center"/>
              <w:rPr>
                <w:rFonts w:ascii="Arial" w:hAnsi="Arial" w:cs="Arial"/>
                <w:sz w:val="22"/>
                <w:szCs w:val="22"/>
              </w:rPr>
            </w:pPr>
          </w:p>
        </w:tc>
      </w:tr>
      <w:tr w:rsidR="006C6F36" w:rsidRPr="000F131C" w14:paraId="0D43E944" w14:textId="0C39F5EA" w:rsidTr="00E77EF1">
        <w:tc>
          <w:tcPr>
            <w:tcW w:w="767" w:type="dxa"/>
          </w:tcPr>
          <w:p w14:paraId="3B9934D1" w14:textId="3D7F8943" w:rsidR="006C6F36" w:rsidRPr="001F27D9" w:rsidRDefault="001E7D99" w:rsidP="001426B6">
            <w:pPr>
              <w:rPr>
                <w:rFonts w:ascii="Arial" w:hAnsi="Arial" w:cs="Arial"/>
                <w:sz w:val="22"/>
                <w:szCs w:val="22"/>
              </w:rPr>
            </w:pPr>
            <w:r w:rsidRPr="001F27D9">
              <w:rPr>
                <w:rFonts w:ascii="Arial" w:hAnsi="Arial" w:cs="Arial"/>
                <w:sz w:val="22"/>
                <w:szCs w:val="22"/>
              </w:rPr>
              <w:t>13</w:t>
            </w:r>
            <w:r w:rsidR="006C6F36" w:rsidRPr="001F27D9">
              <w:rPr>
                <w:rFonts w:ascii="Arial" w:hAnsi="Arial" w:cs="Arial"/>
                <w:sz w:val="22"/>
                <w:szCs w:val="22"/>
              </w:rPr>
              <w:t>.2</w:t>
            </w:r>
          </w:p>
        </w:tc>
        <w:tc>
          <w:tcPr>
            <w:tcW w:w="5343" w:type="dxa"/>
            <w:gridSpan w:val="2"/>
          </w:tcPr>
          <w:p w14:paraId="7F8C0C3D" w14:textId="352EA04E" w:rsidR="006C6F36" w:rsidRPr="001F27D9" w:rsidRDefault="006C6F36" w:rsidP="001426B6">
            <w:pPr>
              <w:rPr>
                <w:rFonts w:ascii="Arial" w:hAnsi="Arial" w:cs="Arial"/>
                <w:sz w:val="22"/>
                <w:szCs w:val="22"/>
              </w:rPr>
            </w:pPr>
            <w:r w:rsidRPr="001F27D9">
              <w:rPr>
                <w:rFonts w:ascii="Arial" w:hAnsi="Arial" w:cs="Arial"/>
                <w:sz w:val="22"/>
                <w:szCs w:val="22"/>
              </w:rPr>
              <w:t>Undertake a yearly meeting between the Parties to evaluate success of Products manufacturing and delivery requirements</w:t>
            </w:r>
          </w:p>
        </w:tc>
        <w:tc>
          <w:tcPr>
            <w:tcW w:w="1363" w:type="dxa"/>
            <w:gridSpan w:val="4"/>
          </w:tcPr>
          <w:p w14:paraId="3ABE89F4" w14:textId="58C88FA6" w:rsidR="006C6F36" w:rsidRPr="001F27D9" w:rsidRDefault="006C6F36" w:rsidP="001426B6">
            <w:pPr>
              <w:jc w:val="center"/>
              <w:rPr>
                <w:rFonts w:ascii="Arial" w:hAnsi="Arial" w:cs="Arial"/>
                <w:sz w:val="22"/>
                <w:szCs w:val="22"/>
              </w:rPr>
            </w:pPr>
            <w:r w:rsidRPr="001F27D9">
              <w:rPr>
                <w:rFonts w:ascii="Arial" w:hAnsi="Arial" w:cs="Arial"/>
                <w:sz w:val="22"/>
                <w:szCs w:val="22"/>
              </w:rPr>
              <w:t>X</w:t>
            </w:r>
          </w:p>
        </w:tc>
        <w:tc>
          <w:tcPr>
            <w:tcW w:w="1552" w:type="dxa"/>
            <w:gridSpan w:val="2"/>
          </w:tcPr>
          <w:p w14:paraId="3ABF30FB" w14:textId="213BBFCE" w:rsidR="006C6F36" w:rsidRPr="001F27D9" w:rsidRDefault="006C6F36" w:rsidP="001426B6">
            <w:pPr>
              <w:jc w:val="center"/>
              <w:rPr>
                <w:rFonts w:ascii="Arial" w:hAnsi="Arial" w:cs="Arial"/>
                <w:sz w:val="22"/>
                <w:szCs w:val="22"/>
              </w:rPr>
            </w:pPr>
            <w:r w:rsidRPr="001F27D9">
              <w:rPr>
                <w:rFonts w:ascii="Arial" w:hAnsi="Arial" w:cs="Arial"/>
                <w:sz w:val="22"/>
                <w:szCs w:val="22"/>
              </w:rPr>
              <w:t>X</w:t>
            </w:r>
          </w:p>
        </w:tc>
      </w:tr>
      <w:tr w:rsidR="006C6F36" w:rsidRPr="000F131C" w14:paraId="6671A601" w14:textId="0EBCE752" w:rsidTr="00E77EF1">
        <w:tc>
          <w:tcPr>
            <w:tcW w:w="767" w:type="dxa"/>
          </w:tcPr>
          <w:p w14:paraId="01588510" w14:textId="60C1A3EF" w:rsidR="006C6F36" w:rsidRPr="001F27D9" w:rsidRDefault="001E7D99" w:rsidP="001426B6">
            <w:pPr>
              <w:rPr>
                <w:rFonts w:ascii="Arial" w:hAnsi="Arial" w:cs="Arial"/>
                <w:sz w:val="22"/>
                <w:szCs w:val="22"/>
              </w:rPr>
            </w:pPr>
            <w:r w:rsidRPr="001F27D9">
              <w:rPr>
                <w:rFonts w:ascii="Arial" w:hAnsi="Arial" w:cs="Arial"/>
                <w:sz w:val="22"/>
                <w:szCs w:val="22"/>
              </w:rPr>
              <w:t>13</w:t>
            </w:r>
            <w:r w:rsidR="006C6F36" w:rsidRPr="001F27D9">
              <w:rPr>
                <w:rFonts w:ascii="Arial" w:hAnsi="Arial" w:cs="Arial"/>
                <w:sz w:val="22"/>
                <w:szCs w:val="22"/>
              </w:rPr>
              <w:t>.3</w:t>
            </w:r>
          </w:p>
        </w:tc>
        <w:tc>
          <w:tcPr>
            <w:tcW w:w="5343" w:type="dxa"/>
            <w:gridSpan w:val="2"/>
          </w:tcPr>
          <w:p w14:paraId="3BF5627F" w14:textId="425587D0" w:rsidR="006C6F36" w:rsidRPr="001F27D9" w:rsidRDefault="006C6F36" w:rsidP="001426B6">
            <w:pPr>
              <w:rPr>
                <w:rFonts w:ascii="Arial" w:hAnsi="Arial" w:cs="Arial"/>
                <w:sz w:val="22"/>
                <w:szCs w:val="22"/>
              </w:rPr>
            </w:pPr>
            <w:r w:rsidRPr="001F27D9">
              <w:rPr>
                <w:rFonts w:ascii="Arial" w:hAnsi="Arial" w:cs="Arial"/>
                <w:sz w:val="22"/>
                <w:szCs w:val="22"/>
              </w:rPr>
              <w:t>Provide CAPA analysis of identified issues including plan of resolution or improvement and timeline for proper implementation</w:t>
            </w:r>
          </w:p>
        </w:tc>
        <w:tc>
          <w:tcPr>
            <w:tcW w:w="1363" w:type="dxa"/>
            <w:gridSpan w:val="4"/>
          </w:tcPr>
          <w:p w14:paraId="4FD07801" w14:textId="664807C8" w:rsidR="006C6F36" w:rsidRPr="001F27D9" w:rsidRDefault="006C6F36" w:rsidP="001426B6">
            <w:pPr>
              <w:jc w:val="center"/>
              <w:rPr>
                <w:rFonts w:ascii="Arial" w:hAnsi="Arial" w:cs="Arial"/>
                <w:sz w:val="22"/>
                <w:szCs w:val="22"/>
              </w:rPr>
            </w:pPr>
            <w:r w:rsidRPr="001F27D9">
              <w:rPr>
                <w:rFonts w:ascii="Arial" w:hAnsi="Arial" w:cs="Arial"/>
                <w:sz w:val="22"/>
                <w:szCs w:val="22"/>
              </w:rPr>
              <w:t>X</w:t>
            </w:r>
          </w:p>
        </w:tc>
        <w:tc>
          <w:tcPr>
            <w:tcW w:w="1552" w:type="dxa"/>
            <w:gridSpan w:val="2"/>
          </w:tcPr>
          <w:p w14:paraId="0B98A9D0" w14:textId="745F7FF6" w:rsidR="006C6F36" w:rsidRPr="001F27D9" w:rsidRDefault="006C6F36" w:rsidP="001426B6">
            <w:pPr>
              <w:jc w:val="center"/>
              <w:rPr>
                <w:rFonts w:ascii="Arial" w:hAnsi="Arial" w:cs="Arial"/>
                <w:sz w:val="22"/>
                <w:szCs w:val="22"/>
              </w:rPr>
            </w:pPr>
            <w:r w:rsidRPr="001F27D9">
              <w:rPr>
                <w:rFonts w:ascii="Arial" w:hAnsi="Arial" w:cs="Arial"/>
                <w:sz w:val="22"/>
                <w:szCs w:val="22"/>
              </w:rPr>
              <w:t>X</w:t>
            </w:r>
          </w:p>
        </w:tc>
      </w:tr>
      <w:tr w:rsidR="003C2DF8" w:rsidRPr="009F5EA3" w14:paraId="06A90C74" w14:textId="77777777" w:rsidTr="00E77EF1">
        <w:tc>
          <w:tcPr>
            <w:tcW w:w="767" w:type="dxa"/>
            <w:shd w:val="clear" w:color="auto" w:fill="0070C0"/>
          </w:tcPr>
          <w:p w14:paraId="721793C1" w14:textId="6AF1531C" w:rsidR="003C2DF8" w:rsidRPr="001F27D9" w:rsidRDefault="003C2DF8" w:rsidP="001426B6">
            <w:pPr>
              <w:rPr>
                <w:rFonts w:ascii="Arial" w:hAnsi="Arial" w:cs="Arial"/>
                <w:b/>
                <w:color w:val="FFFFFF" w:themeColor="background1"/>
                <w:sz w:val="22"/>
                <w:szCs w:val="22"/>
              </w:rPr>
            </w:pPr>
            <w:r w:rsidRPr="001F27D9">
              <w:rPr>
                <w:rFonts w:ascii="Arial" w:hAnsi="Arial" w:cs="Arial"/>
                <w:b/>
                <w:color w:val="FFFFFF" w:themeColor="background1"/>
                <w:sz w:val="22"/>
                <w:szCs w:val="22"/>
              </w:rPr>
              <w:t>1</w:t>
            </w:r>
            <w:r>
              <w:rPr>
                <w:rFonts w:ascii="Arial" w:hAnsi="Arial" w:cs="Arial"/>
                <w:b/>
                <w:color w:val="FFFFFF" w:themeColor="background1"/>
                <w:sz w:val="22"/>
                <w:szCs w:val="22"/>
              </w:rPr>
              <w:t>4</w:t>
            </w:r>
            <w:r w:rsidRPr="001F27D9">
              <w:rPr>
                <w:rFonts w:ascii="Arial" w:hAnsi="Arial" w:cs="Arial"/>
                <w:b/>
                <w:color w:val="FFFFFF" w:themeColor="background1"/>
                <w:sz w:val="22"/>
                <w:szCs w:val="22"/>
              </w:rPr>
              <w:t>.0</w:t>
            </w:r>
          </w:p>
        </w:tc>
        <w:tc>
          <w:tcPr>
            <w:tcW w:w="5343" w:type="dxa"/>
            <w:gridSpan w:val="2"/>
            <w:shd w:val="clear" w:color="auto" w:fill="0070C0"/>
          </w:tcPr>
          <w:p w14:paraId="0D8C52B8" w14:textId="7B3BE9CC" w:rsidR="003C2DF8" w:rsidRPr="001F27D9" w:rsidRDefault="00074EF9" w:rsidP="001426B6">
            <w:pPr>
              <w:rPr>
                <w:rFonts w:ascii="Arial" w:hAnsi="Arial" w:cs="Arial"/>
                <w:b/>
                <w:color w:val="FFFFFF" w:themeColor="background1"/>
                <w:sz w:val="22"/>
                <w:szCs w:val="22"/>
              </w:rPr>
            </w:pPr>
            <w:r>
              <w:rPr>
                <w:rFonts w:ascii="Arial" w:hAnsi="Arial" w:cs="Arial"/>
                <w:b/>
                <w:color w:val="FFFFFF" w:themeColor="background1"/>
                <w:sz w:val="22"/>
                <w:szCs w:val="22"/>
              </w:rPr>
              <w:t>Regulatory Inspections and Exchanges</w:t>
            </w:r>
          </w:p>
        </w:tc>
        <w:tc>
          <w:tcPr>
            <w:tcW w:w="1363" w:type="dxa"/>
            <w:gridSpan w:val="4"/>
            <w:shd w:val="clear" w:color="auto" w:fill="0070C0"/>
          </w:tcPr>
          <w:p w14:paraId="5B4E1D35" w14:textId="77777777" w:rsidR="003C2DF8" w:rsidRPr="001F27D9" w:rsidRDefault="003C2DF8" w:rsidP="001426B6">
            <w:pPr>
              <w:jc w:val="center"/>
              <w:rPr>
                <w:rFonts w:ascii="Arial" w:hAnsi="Arial" w:cs="Arial"/>
                <w:color w:val="FFFFFF" w:themeColor="background1"/>
                <w:sz w:val="22"/>
                <w:szCs w:val="22"/>
              </w:rPr>
            </w:pPr>
          </w:p>
        </w:tc>
        <w:tc>
          <w:tcPr>
            <w:tcW w:w="1552" w:type="dxa"/>
            <w:gridSpan w:val="2"/>
            <w:shd w:val="clear" w:color="auto" w:fill="0070C0"/>
          </w:tcPr>
          <w:p w14:paraId="5EC35537" w14:textId="77777777" w:rsidR="003C2DF8" w:rsidRPr="001F27D9" w:rsidRDefault="003C2DF8" w:rsidP="001426B6">
            <w:pPr>
              <w:jc w:val="center"/>
              <w:rPr>
                <w:rFonts w:ascii="Arial" w:hAnsi="Arial" w:cs="Arial"/>
                <w:color w:val="FFFFFF" w:themeColor="background1"/>
                <w:sz w:val="22"/>
                <w:szCs w:val="22"/>
              </w:rPr>
            </w:pPr>
          </w:p>
        </w:tc>
      </w:tr>
      <w:tr w:rsidR="00C4270E" w:rsidRPr="000F131C" w14:paraId="6BEA666F" w14:textId="77777777" w:rsidTr="00E77EF1">
        <w:tc>
          <w:tcPr>
            <w:tcW w:w="767" w:type="dxa"/>
            <w:vAlign w:val="center"/>
          </w:tcPr>
          <w:p w14:paraId="77208EFB" w14:textId="223AEFCE" w:rsidR="00C4270E" w:rsidRPr="00A2007D" w:rsidRDefault="00C4270E" w:rsidP="001426B6">
            <w:pPr>
              <w:rPr>
                <w:rFonts w:ascii="Arial" w:hAnsi="Arial" w:cs="Arial"/>
                <w:sz w:val="22"/>
                <w:szCs w:val="22"/>
              </w:rPr>
            </w:pPr>
            <w:r w:rsidRPr="00A2007D">
              <w:rPr>
                <w:rFonts w:ascii="Arial" w:hAnsi="Arial" w:cs="Arial"/>
                <w:sz w:val="22"/>
                <w:szCs w:val="22"/>
              </w:rPr>
              <w:t>14.1</w:t>
            </w:r>
          </w:p>
        </w:tc>
        <w:tc>
          <w:tcPr>
            <w:tcW w:w="5343" w:type="dxa"/>
            <w:gridSpan w:val="2"/>
            <w:vAlign w:val="center"/>
          </w:tcPr>
          <w:p w14:paraId="371A1C62" w14:textId="5A8AC68E" w:rsidR="00C4270E" w:rsidRPr="00A2007D" w:rsidRDefault="005C51B3" w:rsidP="001426B6">
            <w:pPr>
              <w:rPr>
                <w:rFonts w:ascii="Arial" w:hAnsi="Arial" w:cs="Arial"/>
                <w:sz w:val="22"/>
                <w:szCs w:val="22"/>
              </w:rPr>
            </w:pPr>
            <w:r w:rsidRPr="00A2007D">
              <w:rPr>
                <w:rFonts w:ascii="Arial" w:hAnsi="Arial" w:cs="Arial"/>
                <w:sz w:val="22"/>
                <w:szCs w:val="22"/>
              </w:rPr>
              <w:t xml:space="preserve">Parties </w:t>
            </w:r>
            <w:r w:rsidR="00AD0645" w:rsidRPr="00A2007D">
              <w:rPr>
                <w:rFonts w:ascii="Arial" w:hAnsi="Arial" w:cs="Arial"/>
                <w:sz w:val="22"/>
                <w:szCs w:val="22"/>
              </w:rPr>
              <w:t>shall c</w:t>
            </w:r>
            <w:r w:rsidR="00C4270E" w:rsidRPr="00A2007D">
              <w:rPr>
                <w:rFonts w:ascii="Arial" w:hAnsi="Arial" w:cs="Arial"/>
                <w:sz w:val="22"/>
                <w:szCs w:val="22"/>
              </w:rPr>
              <w:t>oordinate the activities necessary to ensure readiness prior to regulatory agency pre-approval inspections and maintain inspection readiness for all inspections.</w:t>
            </w:r>
          </w:p>
        </w:tc>
        <w:tc>
          <w:tcPr>
            <w:tcW w:w="1363" w:type="dxa"/>
            <w:gridSpan w:val="4"/>
          </w:tcPr>
          <w:p w14:paraId="7FBFB656" w14:textId="5471CB51" w:rsidR="00C4270E" w:rsidRPr="001F27D9" w:rsidRDefault="00865F18" w:rsidP="001426B6">
            <w:pPr>
              <w:jc w:val="center"/>
              <w:rPr>
                <w:rFonts w:ascii="Arial" w:hAnsi="Arial" w:cs="Arial"/>
                <w:sz w:val="22"/>
                <w:szCs w:val="22"/>
              </w:rPr>
            </w:pPr>
            <w:r>
              <w:rPr>
                <w:rFonts w:ascii="Arial" w:hAnsi="Arial" w:cs="Arial"/>
                <w:sz w:val="22"/>
                <w:szCs w:val="22"/>
              </w:rPr>
              <w:t>X</w:t>
            </w:r>
          </w:p>
        </w:tc>
        <w:tc>
          <w:tcPr>
            <w:tcW w:w="1552" w:type="dxa"/>
            <w:gridSpan w:val="2"/>
          </w:tcPr>
          <w:p w14:paraId="78C3002B" w14:textId="2C91B4EC" w:rsidR="00C4270E" w:rsidRPr="001F27D9" w:rsidRDefault="00865F18" w:rsidP="001426B6">
            <w:pPr>
              <w:jc w:val="center"/>
              <w:rPr>
                <w:rFonts w:ascii="Arial" w:hAnsi="Arial" w:cs="Arial"/>
                <w:sz w:val="22"/>
                <w:szCs w:val="22"/>
              </w:rPr>
            </w:pPr>
            <w:r>
              <w:rPr>
                <w:rFonts w:ascii="Arial" w:hAnsi="Arial" w:cs="Arial"/>
                <w:sz w:val="22"/>
                <w:szCs w:val="22"/>
              </w:rPr>
              <w:t>X</w:t>
            </w:r>
          </w:p>
        </w:tc>
      </w:tr>
      <w:tr w:rsidR="00C4270E" w:rsidRPr="000F131C" w14:paraId="40D368D2" w14:textId="77777777" w:rsidTr="00E77EF1">
        <w:tc>
          <w:tcPr>
            <w:tcW w:w="767" w:type="dxa"/>
            <w:vAlign w:val="center"/>
          </w:tcPr>
          <w:p w14:paraId="0899EBA2" w14:textId="4A0E66A9" w:rsidR="00C4270E" w:rsidRPr="00A2007D" w:rsidRDefault="00C4270E" w:rsidP="001426B6">
            <w:pPr>
              <w:rPr>
                <w:rFonts w:ascii="Arial" w:hAnsi="Arial" w:cs="Arial"/>
                <w:sz w:val="22"/>
                <w:szCs w:val="22"/>
              </w:rPr>
            </w:pPr>
            <w:r w:rsidRPr="00A2007D">
              <w:rPr>
                <w:rFonts w:ascii="Arial" w:hAnsi="Arial" w:cs="Arial"/>
                <w:sz w:val="22"/>
                <w:szCs w:val="22"/>
              </w:rPr>
              <w:t>14.2</w:t>
            </w:r>
          </w:p>
        </w:tc>
        <w:tc>
          <w:tcPr>
            <w:tcW w:w="5343" w:type="dxa"/>
            <w:gridSpan w:val="2"/>
            <w:vAlign w:val="center"/>
          </w:tcPr>
          <w:p w14:paraId="13F158CE" w14:textId="42BC9BA3" w:rsidR="00C4270E" w:rsidRPr="00A2007D" w:rsidRDefault="00AD0645" w:rsidP="001426B6">
            <w:pPr>
              <w:rPr>
                <w:rFonts w:ascii="Arial" w:hAnsi="Arial" w:cs="Arial"/>
                <w:sz w:val="22"/>
                <w:szCs w:val="22"/>
              </w:rPr>
            </w:pPr>
            <w:r w:rsidRPr="00A2007D">
              <w:rPr>
                <w:rFonts w:ascii="Arial" w:hAnsi="Arial" w:cs="Arial"/>
                <w:color w:val="000000"/>
                <w:sz w:val="22"/>
                <w:szCs w:val="22"/>
              </w:rPr>
              <w:t>Supplier shall n</w:t>
            </w:r>
            <w:r w:rsidR="00C4270E" w:rsidRPr="00A2007D">
              <w:rPr>
                <w:rFonts w:ascii="Arial" w:hAnsi="Arial" w:cs="Arial"/>
                <w:color w:val="000000"/>
                <w:sz w:val="22"/>
                <w:szCs w:val="22"/>
              </w:rPr>
              <w:t xml:space="preserve">otify </w:t>
            </w:r>
            <w:proofErr w:type="spellStart"/>
            <w:r w:rsidR="0077693E" w:rsidRPr="00A2007D">
              <w:rPr>
                <w:rFonts w:ascii="Arial" w:hAnsi="Arial" w:cs="Arial"/>
                <w:color w:val="000000"/>
                <w:sz w:val="22"/>
                <w:szCs w:val="22"/>
              </w:rPr>
              <w:t>Avantor</w:t>
            </w:r>
            <w:proofErr w:type="spellEnd"/>
            <w:r w:rsidR="00C4270E" w:rsidRPr="00A2007D">
              <w:rPr>
                <w:rFonts w:ascii="Arial" w:hAnsi="Arial" w:cs="Arial"/>
                <w:color w:val="000000"/>
                <w:sz w:val="22"/>
                <w:szCs w:val="22"/>
              </w:rPr>
              <w:t xml:space="preserve"> within one (1) business day of any pending or ongoing regulatory authority inspection or communication specific to the </w:t>
            </w:r>
            <w:r w:rsidR="009F681A" w:rsidRPr="00A2007D">
              <w:rPr>
                <w:rFonts w:ascii="Arial" w:hAnsi="Arial" w:cs="Arial"/>
                <w:color w:val="000000"/>
                <w:sz w:val="22"/>
                <w:szCs w:val="22"/>
              </w:rPr>
              <w:t>P</w:t>
            </w:r>
            <w:r w:rsidR="00A24B46" w:rsidRPr="00A2007D">
              <w:rPr>
                <w:rFonts w:ascii="Arial" w:hAnsi="Arial" w:cs="Arial"/>
                <w:color w:val="000000"/>
                <w:sz w:val="22"/>
                <w:szCs w:val="22"/>
              </w:rPr>
              <w:t>roduct</w:t>
            </w:r>
            <w:r w:rsidR="00C4270E" w:rsidRPr="00A2007D">
              <w:rPr>
                <w:rFonts w:ascii="Arial" w:hAnsi="Arial" w:cs="Arial"/>
                <w:color w:val="000000"/>
                <w:sz w:val="22"/>
                <w:szCs w:val="22"/>
              </w:rPr>
              <w:t xml:space="preserve"> provided to </w:t>
            </w:r>
            <w:proofErr w:type="spellStart"/>
            <w:r w:rsidR="009F681A" w:rsidRPr="00A2007D">
              <w:rPr>
                <w:rFonts w:ascii="Arial" w:hAnsi="Arial" w:cs="Arial"/>
                <w:color w:val="000000"/>
                <w:sz w:val="22"/>
                <w:szCs w:val="22"/>
              </w:rPr>
              <w:t>Avantor</w:t>
            </w:r>
            <w:proofErr w:type="spellEnd"/>
            <w:r w:rsidR="00C4270E" w:rsidRPr="00A2007D">
              <w:rPr>
                <w:rFonts w:ascii="Arial" w:hAnsi="Arial" w:cs="Arial"/>
                <w:color w:val="000000"/>
                <w:sz w:val="22"/>
                <w:szCs w:val="22"/>
              </w:rPr>
              <w:t>.</w:t>
            </w:r>
          </w:p>
        </w:tc>
        <w:tc>
          <w:tcPr>
            <w:tcW w:w="1363" w:type="dxa"/>
            <w:gridSpan w:val="4"/>
          </w:tcPr>
          <w:p w14:paraId="2CE89E18" w14:textId="6CD69B0C" w:rsidR="00C4270E" w:rsidRPr="001F27D9" w:rsidRDefault="00865F18" w:rsidP="001426B6">
            <w:pPr>
              <w:jc w:val="center"/>
              <w:rPr>
                <w:rFonts w:ascii="Arial" w:hAnsi="Arial" w:cs="Arial"/>
                <w:sz w:val="22"/>
                <w:szCs w:val="22"/>
              </w:rPr>
            </w:pPr>
            <w:r>
              <w:rPr>
                <w:rFonts w:ascii="Arial" w:hAnsi="Arial" w:cs="Arial"/>
                <w:sz w:val="22"/>
                <w:szCs w:val="22"/>
              </w:rPr>
              <w:t>X</w:t>
            </w:r>
          </w:p>
        </w:tc>
        <w:tc>
          <w:tcPr>
            <w:tcW w:w="1552" w:type="dxa"/>
            <w:gridSpan w:val="2"/>
          </w:tcPr>
          <w:p w14:paraId="7305CE97" w14:textId="77777777" w:rsidR="00C4270E" w:rsidRPr="001F27D9" w:rsidRDefault="00C4270E" w:rsidP="001426B6">
            <w:pPr>
              <w:jc w:val="center"/>
              <w:rPr>
                <w:rFonts w:ascii="Arial" w:hAnsi="Arial" w:cs="Arial"/>
                <w:sz w:val="22"/>
                <w:szCs w:val="22"/>
              </w:rPr>
            </w:pPr>
          </w:p>
        </w:tc>
      </w:tr>
      <w:tr w:rsidR="00C4270E" w:rsidRPr="000F131C" w14:paraId="1F308279" w14:textId="77777777" w:rsidTr="00E77EF1">
        <w:tc>
          <w:tcPr>
            <w:tcW w:w="767" w:type="dxa"/>
            <w:vAlign w:val="center"/>
          </w:tcPr>
          <w:p w14:paraId="327D610A" w14:textId="25853D69" w:rsidR="00C4270E" w:rsidRPr="00A2007D" w:rsidRDefault="00C4270E" w:rsidP="001426B6">
            <w:pPr>
              <w:rPr>
                <w:rFonts w:ascii="Arial" w:hAnsi="Arial" w:cs="Arial"/>
                <w:sz w:val="22"/>
                <w:szCs w:val="22"/>
              </w:rPr>
            </w:pPr>
            <w:r w:rsidRPr="00A2007D">
              <w:rPr>
                <w:rFonts w:ascii="Arial" w:hAnsi="Arial" w:cs="Arial"/>
                <w:sz w:val="22"/>
                <w:szCs w:val="22"/>
              </w:rPr>
              <w:t>14.3</w:t>
            </w:r>
          </w:p>
        </w:tc>
        <w:tc>
          <w:tcPr>
            <w:tcW w:w="5343" w:type="dxa"/>
            <w:gridSpan w:val="2"/>
            <w:vAlign w:val="center"/>
          </w:tcPr>
          <w:p w14:paraId="0F007E46" w14:textId="4C994472" w:rsidR="00C4270E" w:rsidRPr="00A2007D" w:rsidRDefault="00C4270E" w:rsidP="001426B6">
            <w:pPr>
              <w:rPr>
                <w:rFonts w:ascii="Arial" w:hAnsi="Arial" w:cs="Arial"/>
                <w:sz w:val="22"/>
                <w:szCs w:val="22"/>
              </w:rPr>
            </w:pPr>
            <w:r w:rsidRPr="00A2007D">
              <w:rPr>
                <w:rFonts w:ascii="Arial" w:hAnsi="Arial" w:cs="Arial"/>
                <w:sz w:val="22"/>
                <w:szCs w:val="22"/>
              </w:rPr>
              <w:t xml:space="preserve">Provide a redacted copy of the regulatory inspection report, deficiency letter, or regulatory compliance </w:t>
            </w:r>
            <w:r w:rsidRPr="00A2007D">
              <w:rPr>
                <w:rFonts w:ascii="Arial" w:hAnsi="Arial" w:cs="Arial"/>
                <w:sz w:val="22"/>
                <w:szCs w:val="22"/>
              </w:rPr>
              <w:lastRenderedPageBreak/>
              <w:t xml:space="preserve">observations, response and related correspondence related to </w:t>
            </w:r>
            <w:r w:rsidR="00A24B46" w:rsidRPr="00A2007D">
              <w:rPr>
                <w:rFonts w:ascii="Arial" w:hAnsi="Arial" w:cs="Arial"/>
                <w:sz w:val="22"/>
                <w:szCs w:val="22"/>
              </w:rPr>
              <w:t>product</w:t>
            </w:r>
            <w:r w:rsidRPr="00A2007D">
              <w:rPr>
                <w:rFonts w:ascii="Arial" w:hAnsi="Arial" w:cs="Arial"/>
                <w:sz w:val="22"/>
                <w:szCs w:val="22"/>
              </w:rPr>
              <w:t xml:space="preserve">s to </w:t>
            </w:r>
            <w:proofErr w:type="spellStart"/>
            <w:r w:rsidR="009F681A" w:rsidRPr="00A2007D">
              <w:rPr>
                <w:rFonts w:ascii="Arial" w:hAnsi="Arial" w:cs="Arial"/>
                <w:sz w:val="22"/>
                <w:szCs w:val="22"/>
              </w:rPr>
              <w:t>Avantor</w:t>
            </w:r>
            <w:proofErr w:type="spellEnd"/>
            <w:r w:rsidRPr="00A2007D">
              <w:rPr>
                <w:rFonts w:ascii="Arial" w:hAnsi="Arial" w:cs="Arial"/>
                <w:sz w:val="22"/>
                <w:szCs w:val="22"/>
              </w:rPr>
              <w:t xml:space="preserve">.  </w:t>
            </w:r>
          </w:p>
        </w:tc>
        <w:tc>
          <w:tcPr>
            <w:tcW w:w="1363" w:type="dxa"/>
            <w:gridSpan w:val="4"/>
          </w:tcPr>
          <w:p w14:paraId="20F8FB67" w14:textId="000708FC" w:rsidR="00C4270E" w:rsidRPr="001F27D9" w:rsidRDefault="00865F18" w:rsidP="001426B6">
            <w:pPr>
              <w:jc w:val="center"/>
              <w:rPr>
                <w:rFonts w:ascii="Arial" w:hAnsi="Arial" w:cs="Arial"/>
                <w:sz w:val="22"/>
                <w:szCs w:val="22"/>
              </w:rPr>
            </w:pPr>
            <w:r>
              <w:rPr>
                <w:rFonts w:ascii="Arial" w:hAnsi="Arial" w:cs="Arial"/>
                <w:sz w:val="22"/>
                <w:szCs w:val="22"/>
              </w:rPr>
              <w:lastRenderedPageBreak/>
              <w:t>X</w:t>
            </w:r>
          </w:p>
        </w:tc>
        <w:tc>
          <w:tcPr>
            <w:tcW w:w="1552" w:type="dxa"/>
            <w:gridSpan w:val="2"/>
          </w:tcPr>
          <w:p w14:paraId="0AD16C32" w14:textId="77777777" w:rsidR="00C4270E" w:rsidRPr="001F27D9" w:rsidRDefault="00C4270E" w:rsidP="001426B6">
            <w:pPr>
              <w:jc w:val="center"/>
              <w:rPr>
                <w:rFonts w:ascii="Arial" w:hAnsi="Arial" w:cs="Arial"/>
                <w:sz w:val="22"/>
                <w:szCs w:val="22"/>
              </w:rPr>
            </w:pPr>
          </w:p>
        </w:tc>
      </w:tr>
      <w:tr w:rsidR="00C4270E" w:rsidRPr="000F131C" w14:paraId="163A214A" w14:textId="77777777" w:rsidTr="00E77EF1">
        <w:tc>
          <w:tcPr>
            <w:tcW w:w="767" w:type="dxa"/>
            <w:vAlign w:val="center"/>
          </w:tcPr>
          <w:p w14:paraId="163A8DE7" w14:textId="03919AB9" w:rsidR="00C4270E" w:rsidRPr="00A2007D" w:rsidRDefault="00C4270E" w:rsidP="001426B6">
            <w:pPr>
              <w:rPr>
                <w:rFonts w:ascii="Arial" w:hAnsi="Arial" w:cs="Arial"/>
                <w:sz w:val="22"/>
                <w:szCs w:val="22"/>
              </w:rPr>
            </w:pPr>
            <w:r w:rsidRPr="00A2007D">
              <w:rPr>
                <w:rFonts w:ascii="Arial" w:hAnsi="Arial" w:cs="Arial"/>
                <w:sz w:val="22"/>
                <w:szCs w:val="22"/>
              </w:rPr>
              <w:t>14.4</w:t>
            </w:r>
          </w:p>
        </w:tc>
        <w:tc>
          <w:tcPr>
            <w:tcW w:w="5343" w:type="dxa"/>
            <w:gridSpan w:val="2"/>
            <w:vAlign w:val="center"/>
          </w:tcPr>
          <w:p w14:paraId="5F628812" w14:textId="06E9CAC9" w:rsidR="00C4270E" w:rsidRPr="00A2007D" w:rsidRDefault="00C4270E" w:rsidP="001426B6">
            <w:pPr>
              <w:rPr>
                <w:rFonts w:ascii="Arial" w:hAnsi="Arial" w:cs="Arial"/>
                <w:sz w:val="22"/>
                <w:szCs w:val="22"/>
              </w:rPr>
            </w:pPr>
            <w:r w:rsidRPr="00A2007D">
              <w:rPr>
                <w:rFonts w:ascii="Arial" w:hAnsi="Arial" w:cs="Arial"/>
                <w:sz w:val="22"/>
                <w:szCs w:val="22"/>
              </w:rPr>
              <w:t xml:space="preserve">Allow </w:t>
            </w:r>
            <w:proofErr w:type="spellStart"/>
            <w:r w:rsidR="009F681A" w:rsidRPr="00A2007D">
              <w:rPr>
                <w:rFonts w:ascii="Arial" w:hAnsi="Arial" w:cs="Arial"/>
                <w:sz w:val="22"/>
                <w:szCs w:val="22"/>
              </w:rPr>
              <w:t>Avantor</w:t>
            </w:r>
            <w:proofErr w:type="spellEnd"/>
            <w:r w:rsidR="009F681A" w:rsidRPr="00A2007D">
              <w:rPr>
                <w:rFonts w:ascii="Arial" w:hAnsi="Arial" w:cs="Arial"/>
                <w:sz w:val="22"/>
                <w:szCs w:val="22"/>
              </w:rPr>
              <w:t xml:space="preserve"> </w:t>
            </w:r>
            <w:r w:rsidRPr="00A2007D">
              <w:rPr>
                <w:rFonts w:ascii="Arial" w:hAnsi="Arial" w:cs="Arial"/>
                <w:sz w:val="22"/>
                <w:szCs w:val="22"/>
              </w:rPr>
              <w:t xml:space="preserve">time to review and comment on the response, relevant to </w:t>
            </w:r>
            <w:r w:rsidR="00A24B46" w:rsidRPr="00A2007D">
              <w:rPr>
                <w:rFonts w:ascii="Arial" w:hAnsi="Arial" w:cs="Arial"/>
                <w:sz w:val="22"/>
                <w:szCs w:val="22"/>
              </w:rPr>
              <w:t>product</w:t>
            </w:r>
            <w:r w:rsidRPr="00A2007D">
              <w:rPr>
                <w:rFonts w:ascii="Arial" w:hAnsi="Arial" w:cs="Arial"/>
                <w:sz w:val="22"/>
                <w:szCs w:val="22"/>
              </w:rPr>
              <w:t xml:space="preserve">s rendered, prior to submission of the response to the regulatory authority.  </w:t>
            </w:r>
            <w:proofErr w:type="spellStart"/>
            <w:r w:rsidR="009F681A" w:rsidRPr="00A2007D">
              <w:rPr>
                <w:rFonts w:ascii="Arial" w:hAnsi="Arial" w:cs="Arial"/>
                <w:sz w:val="22"/>
                <w:szCs w:val="22"/>
              </w:rPr>
              <w:t>Avantor</w:t>
            </w:r>
            <w:proofErr w:type="spellEnd"/>
            <w:r w:rsidRPr="00A2007D">
              <w:rPr>
                <w:rFonts w:ascii="Arial" w:hAnsi="Arial" w:cs="Arial"/>
                <w:sz w:val="22"/>
                <w:szCs w:val="22"/>
              </w:rPr>
              <w:t xml:space="preserve"> must provide comments within three (3) business days.</w:t>
            </w:r>
          </w:p>
        </w:tc>
        <w:tc>
          <w:tcPr>
            <w:tcW w:w="1363" w:type="dxa"/>
            <w:gridSpan w:val="4"/>
          </w:tcPr>
          <w:p w14:paraId="620AFA5F" w14:textId="70DA28F1" w:rsidR="00C4270E" w:rsidRPr="001F27D9" w:rsidRDefault="0077633A" w:rsidP="001426B6">
            <w:pPr>
              <w:jc w:val="center"/>
              <w:rPr>
                <w:rFonts w:ascii="Arial" w:hAnsi="Arial" w:cs="Arial"/>
                <w:sz w:val="22"/>
                <w:szCs w:val="22"/>
              </w:rPr>
            </w:pPr>
            <w:r>
              <w:rPr>
                <w:rFonts w:ascii="Arial" w:hAnsi="Arial" w:cs="Arial"/>
                <w:sz w:val="22"/>
                <w:szCs w:val="22"/>
              </w:rPr>
              <w:t>X</w:t>
            </w:r>
          </w:p>
        </w:tc>
        <w:tc>
          <w:tcPr>
            <w:tcW w:w="1552" w:type="dxa"/>
            <w:gridSpan w:val="2"/>
          </w:tcPr>
          <w:p w14:paraId="5A33F490" w14:textId="7C619C16" w:rsidR="00C4270E" w:rsidRPr="001F27D9" w:rsidRDefault="0077633A" w:rsidP="001426B6">
            <w:pPr>
              <w:jc w:val="center"/>
              <w:rPr>
                <w:rFonts w:ascii="Arial" w:hAnsi="Arial" w:cs="Arial"/>
                <w:sz w:val="22"/>
                <w:szCs w:val="22"/>
              </w:rPr>
            </w:pPr>
            <w:r>
              <w:rPr>
                <w:rFonts w:ascii="Arial" w:hAnsi="Arial" w:cs="Arial"/>
                <w:sz w:val="22"/>
                <w:szCs w:val="22"/>
              </w:rPr>
              <w:t>X</w:t>
            </w:r>
          </w:p>
        </w:tc>
      </w:tr>
      <w:tr w:rsidR="00C4270E" w:rsidRPr="000F131C" w14:paraId="61AFA174" w14:textId="77777777" w:rsidTr="00E77EF1">
        <w:tc>
          <w:tcPr>
            <w:tcW w:w="767" w:type="dxa"/>
            <w:vAlign w:val="center"/>
          </w:tcPr>
          <w:p w14:paraId="74ABF1F3" w14:textId="03E959D1" w:rsidR="00C4270E" w:rsidRPr="00A2007D" w:rsidRDefault="00C4270E" w:rsidP="001426B6">
            <w:pPr>
              <w:rPr>
                <w:rFonts w:ascii="Arial" w:hAnsi="Arial" w:cs="Arial"/>
                <w:sz w:val="22"/>
                <w:szCs w:val="22"/>
              </w:rPr>
            </w:pPr>
            <w:r w:rsidRPr="00A2007D">
              <w:rPr>
                <w:rFonts w:ascii="Arial" w:hAnsi="Arial" w:cs="Arial"/>
                <w:sz w:val="22"/>
                <w:szCs w:val="22"/>
              </w:rPr>
              <w:t>14.5</w:t>
            </w:r>
          </w:p>
        </w:tc>
        <w:tc>
          <w:tcPr>
            <w:tcW w:w="5343" w:type="dxa"/>
            <w:gridSpan w:val="2"/>
            <w:vAlign w:val="center"/>
          </w:tcPr>
          <w:p w14:paraId="036DF10A" w14:textId="72651D01" w:rsidR="00C4270E" w:rsidRPr="00A2007D" w:rsidRDefault="00C4270E" w:rsidP="001426B6">
            <w:pPr>
              <w:rPr>
                <w:rFonts w:ascii="Arial" w:hAnsi="Arial" w:cs="Arial"/>
                <w:sz w:val="22"/>
                <w:szCs w:val="22"/>
              </w:rPr>
            </w:pPr>
            <w:r w:rsidRPr="00A2007D">
              <w:rPr>
                <w:rFonts w:ascii="Arial" w:hAnsi="Arial" w:cs="Arial"/>
                <w:sz w:val="22"/>
                <w:szCs w:val="22"/>
              </w:rPr>
              <w:t xml:space="preserve">Notify </w:t>
            </w:r>
            <w:r w:rsidR="00072888" w:rsidRPr="00A2007D">
              <w:rPr>
                <w:rFonts w:ascii="Arial" w:hAnsi="Arial" w:cs="Arial"/>
                <w:sz w:val="22"/>
                <w:szCs w:val="22"/>
              </w:rPr>
              <w:t>Supplier</w:t>
            </w:r>
            <w:r w:rsidRPr="00A2007D">
              <w:rPr>
                <w:rFonts w:ascii="Arial" w:hAnsi="Arial" w:cs="Arial"/>
                <w:sz w:val="22"/>
                <w:szCs w:val="22"/>
              </w:rPr>
              <w:t xml:space="preserve"> of any regulatory compliance observation received by </w:t>
            </w:r>
            <w:proofErr w:type="spellStart"/>
            <w:r w:rsidR="00072888" w:rsidRPr="00A2007D">
              <w:rPr>
                <w:rFonts w:ascii="Arial" w:hAnsi="Arial" w:cs="Arial"/>
                <w:sz w:val="22"/>
                <w:szCs w:val="22"/>
              </w:rPr>
              <w:t>Avantor</w:t>
            </w:r>
            <w:proofErr w:type="spellEnd"/>
            <w:r w:rsidRPr="00A2007D">
              <w:rPr>
                <w:rFonts w:ascii="Arial" w:hAnsi="Arial" w:cs="Arial"/>
                <w:sz w:val="22"/>
                <w:szCs w:val="22"/>
              </w:rPr>
              <w:t xml:space="preserve"> that pertains to operations performed by </w:t>
            </w:r>
            <w:r w:rsidR="00072888" w:rsidRPr="00A2007D">
              <w:rPr>
                <w:rFonts w:ascii="Arial" w:hAnsi="Arial" w:cs="Arial"/>
                <w:sz w:val="22"/>
                <w:szCs w:val="22"/>
              </w:rPr>
              <w:t>Supplier</w:t>
            </w:r>
            <w:r w:rsidRPr="00A2007D">
              <w:rPr>
                <w:rFonts w:ascii="Arial" w:hAnsi="Arial" w:cs="Arial"/>
                <w:sz w:val="22"/>
                <w:szCs w:val="22"/>
              </w:rPr>
              <w:t xml:space="preserve"> and requires </w:t>
            </w:r>
            <w:r w:rsidR="00072888" w:rsidRPr="00A2007D">
              <w:rPr>
                <w:rFonts w:ascii="Arial" w:hAnsi="Arial" w:cs="Arial"/>
                <w:sz w:val="22"/>
                <w:szCs w:val="22"/>
              </w:rPr>
              <w:t xml:space="preserve">Supplier </w:t>
            </w:r>
            <w:r w:rsidRPr="00A2007D">
              <w:rPr>
                <w:rFonts w:ascii="Arial" w:hAnsi="Arial" w:cs="Arial"/>
                <w:sz w:val="22"/>
                <w:szCs w:val="22"/>
              </w:rPr>
              <w:t xml:space="preserve">information.  </w:t>
            </w:r>
            <w:r w:rsidR="00072888" w:rsidRPr="00A2007D">
              <w:rPr>
                <w:rFonts w:ascii="Arial" w:hAnsi="Arial" w:cs="Arial"/>
                <w:sz w:val="22"/>
                <w:szCs w:val="22"/>
              </w:rPr>
              <w:t xml:space="preserve">Supplier </w:t>
            </w:r>
            <w:r w:rsidRPr="00A2007D">
              <w:rPr>
                <w:rFonts w:ascii="Arial" w:hAnsi="Arial" w:cs="Arial"/>
                <w:sz w:val="22"/>
                <w:szCs w:val="22"/>
              </w:rPr>
              <w:t>will provide requested information within ten (10) business days or as required to meet regulatory obligations.</w:t>
            </w:r>
          </w:p>
        </w:tc>
        <w:tc>
          <w:tcPr>
            <w:tcW w:w="1363" w:type="dxa"/>
            <w:gridSpan w:val="4"/>
          </w:tcPr>
          <w:p w14:paraId="2BC4C68E" w14:textId="47ADDF9E" w:rsidR="00C4270E" w:rsidRPr="001F27D9" w:rsidRDefault="0077633A" w:rsidP="001426B6">
            <w:pPr>
              <w:jc w:val="center"/>
              <w:rPr>
                <w:rFonts w:ascii="Arial" w:hAnsi="Arial" w:cs="Arial"/>
                <w:sz w:val="22"/>
                <w:szCs w:val="22"/>
              </w:rPr>
            </w:pPr>
            <w:r>
              <w:rPr>
                <w:rFonts w:ascii="Arial" w:hAnsi="Arial" w:cs="Arial"/>
                <w:sz w:val="22"/>
                <w:szCs w:val="22"/>
              </w:rPr>
              <w:t>X</w:t>
            </w:r>
          </w:p>
        </w:tc>
        <w:tc>
          <w:tcPr>
            <w:tcW w:w="1552" w:type="dxa"/>
            <w:gridSpan w:val="2"/>
          </w:tcPr>
          <w:p w14:paraId="3701F8B9" w14:textId="74689254" w:rsidR="00C4270E" w:rsidRPr="001F27D9" w:rsidRDefault="0077633A" w:rsidP="001426B6">
            <w:pPr>
              <w:jc w:val="center"/>
              <w:rPr>
                <w:rFonts w:ascii="Arial" w:hAnsi="Arial" w:cs="Arial"/>
                <w:sz w:val="22"/>
                <w:szCs w:val="22"/>
              </w:rPr>
            </w:pPr>
            <w:r>
              <w:rPr>
                <w:rFonts w:ascii="Arial" w:hAnsi="Arial" w:cs="Arial"/>
                <w:sz w:val="22"/>
                <w:szCs w:val="22"/>
              </w:rPr>
              <w:t>X</w:t>
            </w:r>
          </w:p>
        </w:tc>
      </w:tr>
    </w:tbl>
    <w:p w14:paraId="0CF4130D" w14:textId="0A8B96A5" w:rsidR="00474274" w:rsidRDefault="00474274" w:rsidP="00BD4807">
      <w:pPr>
        <w:tabs>
          <w:tab w:val="left" w:pos="7253"/>
        </w:tabs>
        <w:rPr>
          <w:rFonts w:ascii="Arial" w:hAnsi="Arial" w:cs="Arial"/>
        </w:rPr>
      </w:pPr>
    </w:p>
    <w:p w14:paraId="5C0A65DB" w14:textId="77777777" w:rsidR="006C6F36" w:rsidRDefault="006C6F36">
      <w:pPr>
        <w:rPr>
          <w:rFonts w:ascii="Arial" w:hAnsi="Arial" w:cs="Arial"/>
          <w:b/>
          <w:spacing w:val="-3"/>
        </w:rPr>
      </w:pPr>
      <w:r>
        <w:rPr>
          <w:rFonts w:ascii="Arial" w:hAnsi="Arial" w:cs="Arial"/>
          <w:b/>
        </w:rPr>
        <w:br w:type="page"/>
      </w:r>
    </w:p>
    <w:p w14:paraId="075CEDFB" w14:textId="62D68DCA" w:rsidR="001A4AA4" w:rsidRPr="00B93FD9" w:rsidRDefault="001A4AA4" w:rsidP="001A4AA4">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b/>
          <w:szCs w:val="24"/>
        </w:rPr>
      </w:pPr>
      <w:r w:rsidRPr="00B93FD9">
        <w:rPr>
          <w:rFonts w:ascii="Arial" w:hAnsi="Arial" w:cs="Arial"/>
          <w:b/>
          <w:szCs w:val="24"/>
        </w:rPr>
        <w:lastRenderedPageBreak/>
        <w:t>Appendix 2:  KEY CONTACTS</w:t>
      </w:r>
    </w:p>
    <w:p w14:paraId="13225954" w14:textId="77777777" w:rsidR="001A4AA4" w:rsidRPr="000F131C" w:rsidRDefault="001A4AA4" w:rsidP="001A4AA4">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sz w:val="20"/>
        </w:rPr>
      </w:pPr>
    </w:p>
    <w:tbl>
      <w:tblPr>
        <w:tblW w:w="9468" w:type="dxa"/>
        <w:tblLayout w:type="fixed"/>
        <w:tblLook w:val="01E0" w:firstRow="1" w:lastRow="1" w:firstColumn="1" w:lastColumn="1" w:noHBand="0" w:noVBand="0"/>
      </w:tblPr>
      <w:tblGrid>
        <w:gridCol w:w="961"/>
        <w:gridCol w:w="3539"/>
        <w:gridCol w:w="990"/>
        <w:gridCol w:w="3888"/>
        <w:gridCol w:w="6"/>
        <w:gridCol w:w="66"/>
        <w:gridCol w:w="18"/>
      </w:tblGrid>
      <w:tr w:rsidR="001A4AA4" w:rsidRPr="000F131C" w14:paraId="7DFC1B66" w14:textId="77777777" w:rsidTr="00B93FD9">
        <w:tc>
          <w:tcPr>
            <w:tcW w:w="9468" w:type="dxa"/>
            <w:gridSpan w:val="7"/>
            <w:vAlign w:val="bottom"/>
          </w:tcPr>
          <w:p w14:paraId="27C9A643" w14:textId="77777777" w:rsidR="001A4AA4" w:rsidRPr="000F131C" w:rsidRDefault="001A4AA4" w:rsidP="00D2071F">
            <w:pPr>
              <w:rPr>
                <w:rFonts w:ascii="Arial" w:hAnsi="Arial" w:cs="Arial"/>
              </w:rPr>
            </w:pPr>
          </w:p>
        </w:tc>
      </w:tr>
      <w:tr w:rsidR="001A4AA4" w:rsidRPr="00783D9C" w14:paraId="6C9EA899" w14:textId="77777777" w:rsidTr="00B9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84" w:type="dxa"/>
        </w:trPr>
        <w:tc>
          <w:tcPr>
            <w:tcW w:w="4500" w:type="dxa"/>
            <w:gridSpan w:val="2"/>
            <w:shd w:val="clear" w:color="auto" w:fill="D9D9D9" w:themeFill="background1" w:themeFillShade="D9"/>
          </w:tcPr>
          <w:p w14:paraId="4BB407B3" w14:textId="77777777" w:rsidR="001A4AA4" w:rsidRPr="00783D9C" w:rsidRDefault="001A4AA4" w:rsidP="00D2071F">
            <w:pPr>
              <w:tabs>
                <w:tab w:val="left" w:pos="360"/>
              </w:tabs>
              <w:spacing w:before="60" w:after="60"/>
              <w:jc w:val="center"/>
              <w:rPr>
                <w:rFonts w:ascii="Arial" w:hAnsi="Arial" w:cs="Arial"/>
                <w:b/>
                <w:i/>
              </w:rPr>
            </w:pPr>
            <w:r w:rsidRPr="00783D9C">
              <w:rPr>
                <w:rFonts w:ascii="Arial" w:hAnsi="Arial" w:cs="Arial"/>
                <w:b/>
              </w:rPr>
              <w:t>Supplier</w:t>
            </w:r>
          </w:p>
        </w:tc>
        <w:tc>
          <w:tcPr>
            <w:tcW w:w="4884" w:type="dxa"/>
            <w:gridSpan w:val="3"/>
            <w:shd w:val="clear" w:color="auto" w:fill="D9D9D9" w:themeFill="background1" w:themeFillShade="D9"/>
          </w:tcPr>
          <w:p w14:paraId="54982A61" w14:textId="77777777" w:rsidR="001A4AA4" w:rsidRPr="00783D9C" w:rsidRDefault="001A4AA4" w:rsidP="00D2071F">
            <w:pPr>
              <w:tabs>
                <w:tab w:val="left" w:pos="360"/>
              </w:tabs>
              <w:spacing w:before="60" w:after="60"/>
              <w:jc w:val="center"/>
              <w:rPr>
                <w:rFonts w:ascii="Arial" w:hAnsi="Arial" w:cs="Arial"/>
                <w:b/>
                <w:i/>
              </w:rPr>
            </w:pPr>
            <w:r w:rsidRPr="00783D9C">
              <w:rPr>
                <w:rFonts w:ascii="Arial" w:hAnsi="Arial" w:cs="Arial"/>
                <w:b/>
              </w:rPr>
              <w:t>Customer</w:t>
            </w:r>
          </w:p>
        </w:tc>
      </w:tr>
      <w:tr w:rsidR="001A4AA4" w:rsidRPr="00783D9C" w14:paraId="03201155" w14:textId="77777777" w:rsidTr="00B9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90" w:type="dxa"/>
        </w:trPr>
        <w:tc>
          <w:tcPr>
            <w:tcW w:w="961" w:type="dxa"/>
            <w:vMerge w:val="restart"/>
            <w:shd w:val="clear" w:color="auto" w:fill="D9D9D9" w:themeFill="background1" w:themeFillShade="D9"/>
          </w:tcPr>
          <w:p w14:paraId="1DB6DBDD" w14:textId="77777777" w:rsidR="001A4AA4" w:rsidRPr="00783D9C" w:rsidRDefault="001A4AA4" w:rsidP="00B93FD9">
            <w:pPr>
              <w:tabs>
                <w:tab w:val="left" w:pos="360"/>
              </w:tabs>
              <w:spacing w:before="60" w:after="60"/>
              <w:jc w:val="center"/>
              <w:rPr>
                <w:rFonts w:ascii="Arial" w:hAnsi="Arial" w:cs="Arial"/>
                <w:b/>
                <w:i/>
              </w:rPr>
            </w:pPr>
            <w:r w:rsidRPr="00783D9C">
              <w:rPr>
                <w:rFonts w:ascii="Arial" w:hAnsi="Arial" w:cs="Arial"/>
                <w:b/>
              </w:rPr>
              <w:t>Contact #1</w:t>
            </w:r>
          </w:p>
        </w:tc>
        <w:tc>
          <w:tcPr>
            <w:tcW w:w="3539" w:type="dxa"/>
            <w:shd w:val="clear" w:color="auto" w:fill="auto"/>
          </w:tcPr>
          <w:p w14:paraId="0B1D5E84" w14:textId="77777777" w:rsidR="001A4AA4" w:rsidRPr="00EC6058" w:rsidRDefault="001A4AA4" w:rsidP="00D2071F">
            <w:pPr>
              <w:tabs>
                <w:tab w:val="left" w:pos="360"/>
              </w:tabs>
              <w:spacing w:before="60" w:after="60"/>
              <w:rPr>
                <w:rFonts w:ascii="Arial" w:hAnsi="Arial" w:cs="Arial"/>
                <w:i/>
              </w:rPr>
            </w:pPr>
            <w:r w:rsidRPr="00783D9C">
              <w:rPr>
                <w:rFonts w:ascii="Arial" w:hAnsi="Arial" w:cs="Arial"/>
              </w:rPr>
              <w:t>&lt;Name&gt;&lt;function&gt;</w:t>
            </w:r>
          </w:p>
        </w:tc>
        <w:tc>
          <w:tcPr>
            <w:tcW w:w="990" w:type="dxa"/>
            <w:vMerge w:val="restart"/>
            <w:shd w:val="clear" w:color="auto" w:fill="D9D9D9" w:themeFill="background1" w:themeFillShade="D9"/>
          </w:tcPr>
          <w:p w14:paraId="00BFAE65" w14:textId="77777777" w:rsidR="001A4AA4" w:rsidRPr="00783D9C" w:rsidRDefault="001A4AA4" w:rsidP="00B93FD9">
            <w:pPr>
              <w:tabs>
                <w:tab w:val="left" w:pos="360"/>
              </w:tabs>
              <w:spacing w:before="60" w:after="60"/>
              <w:jc w:val="center"/>
              <w:rPr>
                <w:rFonts w:ascii="Arial" w:hAnsi="Arial" w:cs="Arial"/>
                <w:b/>
                <w:i/>
              </w:rPr>
            </w:pPr>
            <w:r w:rsidRPr="00783D9C">
              <w:rPr>
                <w:rFonts w:ascii="Arial" w:hAnsi="Arial" w:cs="Arial"/>
                <w:b/>
              </w:rPr>
              <w:t>Contact #1</w:t>
            </w:r>
          </w:p>
        </w:tc>
        <w:tc>
          <w:tcPr>
            <w:tcW w:w="3888" w:type="dxa"/>
            <w:shd w:val="clear" w:color="auto" w:fill="auto"/>
            <w:vAlign w:val="bottom"/>
          </w:tcPr>
          <w:p w14:paraId="54921442" w14:textId="77777777" w:rsidR="001A4AA4" w:rsidRPr="00EA0A56" w:rsidRDefault="001A4AA4" w:rsidP="00D2071F">
            <w:pPr>
              <w:tabs>
                <w:tab w:val="left" w:pos="360"/>
              </w:tabs>
              <w:spacing w:before="60" w:after="60"/>
              <w:rPr>
                <w:rFonts w:ascii="Arial" w:hAnsi="Arial" w:cs="Arial"/>
                <w:iCs/>
              </w:rPr>
            </w:pPr>
            <w:r>
              <w:rPr>
                <w:rFonts w:ascii="Arial" w:hAnsi="Arial" w:cs="Arial"/>
              </w:rPr>
              <w:t>Jennifer Goodman, Senior Director of Quality, Global Operations</w:t>
            </w:r>
          </w:p>
        </w:tc>
      </w:tr>
      <w:tr w:rsidR="001A4AA4" w:rsidRPr="00783D9C" w14:paraId="4773C74E" w14:textId="77777777" w:rsidTr="00E7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Pr>
        <w:tc>
          <w:tcPr>
            <w:tcW w:w="961" w:type="dxa"/>
            <w:vMerge/>
            <w:shd w:val="clear" w:color="auto" w:fill="D9D9D9" w:themeFill="background1" w:themeFillShade="D9"/>
          </w:tcPr>
          <w:p w14:paraId="0045914C" w14:textId="77777777" w:rsidR="001A4AA4" w:rsidRPr="00783D9C" w:rsidRDefault="001A4AA4" w:rsidP="00B93FD9">
            <w:pPr>
              <w:tabs>
                <w:tab w:val="left" w:pos="360"/>
              </w:tabs>
              <w:spacing w:before="60" w:after="60"/>
              <w:jc w:val="center"/>
              <w:rPr>
                <w:rFonts w:ascii="Arial" w:hAnsi="Arial" w:cs="Arial"/>
                <w:b/>
                <w:i/>
              </w:rPr>
            </w:pPr>
          </w:p>
        </w:tc>
        <w:tc>
          <w:tcPr>
            <w:tcW w:w="3539" w:type="dxa"/>
            <w:shd w:val="clear" w:color="auto" w:fill="auto"/>
          </w:tcPr>
          <w:p w14:paraId="07E3B28F" w14:textId="77777777" w:rsidR="001A4AA4" w:rsidRPr="00EC6058" w:rsidRDefault="001A4AA4" w:rsidP="00D2071F">
            <w:pPr>
              <w:tabs>
                <w:tab w:val="left" w:pos="360"/>
              </w:tabs>
              <w:spacing w:before="60" w:after="60"/>
              <w:rPr>
                <w:rFonts w:ascii="Arial" w:hAnsi="Arial" w:cs="Arial"/>
                <w:i/>
              </w:rPr>
            </w:pPr>
            <w:r w:rsidRPr="00783D9C">
              <w:rPr>
                <w:rFonts w:ascii="Arial" w:hAnsi="Arial" w:cs="Arial"/>
              </w:rPr>
              <w:t>&lt;Email&gt;</w:t>
            </w:r>
          </w:p>
        </w:tc>
        <w:tc>
          <w:tcPr>
            <w:tcW w:w="990" w:type="dxa"/>
            <w:vMerge/>
            <w:shd w:val="clear" w:color="auto" w:fill="D9D9D9" w:themeFill="background1" w:themeFillShade="D9"/>
          </w:tcPr>
          <w:p w14:paraId="4545C6EC" w14:textId="77777777" w:rsidR="001A4AA4" w:rsidRPr="00783D9C" w:rsidRDefault="001A4AA4" w:rsidP="00B93FD9">
            <w:pPr>
              <w:tabs>
                <w:tab w:val="left" w:pos="360"/>
              </w:tabs>
              <w:spacing w:before="60" w:after="60"/>
              <w:jc w:val="center"/>
              <w:rPr>
                <w:rFonts w:ascii="Arial" w:hAnsi="Arial" w:cs="Arial"/>
                <w:b/>
                <w:i/>
              </w:rPr>
            </w:pPr>
          </w:p>
        </w:tc>
        <w:tc>
          <w:tcPr>
            <w:tcW w:w="3960" w:type="dxa"/>
            <w:gridSpan w:val="3"/>
            <w:shd w:val="clear" w:color="auto" w:fill="auto"/>
            <w:vAlign w:val="bottom"/>
          </w:tcPr>
          <w:p w14:paraId="20ED376B" w14:textId="2F95F2CF" w:rsidR="001A4AA4" w:rsidRPr="00EA0A56" w:rsidRDefault="003A1675" w:rsidP="00D2071F">
            <w:pPr>
              <w:tabs>
                <w:tab w:val="left" w:pos="360"/>
              </w:tabs>
              <w:spacing w:before="60" w:after="60"/>
              <w:rPr>
                <w:rFonts w:ascii="Arial" w:hAnsi="Arial" w:cs="Arial"/>
                <w:iCs/>
              </w:rPr>
            </w:pPr>
            <w:hyperlink r:id="rId11" w:history="1">
              <w:r w:rsidR="00284E8C" w:rsidRPr="00953D5C">
                <w:rPr>
                  <w:rStyle w:val="Hyperlink"/>
                  <w:rFonts w:ascii="Arial" w:hAnsi="Arial" w:cs="Arial"/>
                  <w:iCs/>
                </w:rPr>
                <w:t>Jennifer.Goodman@avantorsciences.com</w:t>
              </w:r>
            </w:hyperlink>
          </w:p>
        </w:tc>
      </w:tr>
      <w:tr w:rsidR="001A4AA4" w:rsidRPr="00783D9C" w14:paraId="4D906F46" w14:textId="77777777" w:rsidTr="00B9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90" w:type="dxa"/>
        </w:trPr>
        <w:tc>
          <w:tcPr>
            <w:tcW w:w="961" w:type="dxa"/>
            <w:vMerge/>
            <w:shd w:val="clear" w:color="auto" w:fill="D9D9D9" w:themeFill="background1" w:themeFillShade="D9"/>
          </w:tcPr>
          <w:p w14:paraId="3FB1E775" w14:textId="77777777" w:rsidR="001A4AA4" w:rsidRPr="00783D9C" w:rsidRDefault="001A4AA4" w:rsidP="00B93FD9">
            <w:pPr>
              <w:tabs>
                <w:tab w:val="left" w:pos="360"/>
              </w:tabs>
              <w:spacing w:before="60" w:after="60"/>
              <w:jc w:val="center"/>
              <w:rPr>
                <w:rFonts w:ascii="Arial" w:hAnsi="Arial" w:cs="Arial"/>
                <w:b/>
                <w:i/>
              </w:rPr>
            </w:pPr>
          </w:p>
        </w:tc>
        <w:tc>
          <w:tcPr>
            <w:tcW w:w="3539" w:type="dxa"/>
            <w:shd w:val="clear" w:color="auto" w:fill="auto"/>
          </w:tcPr>
          <w:p w14:paraId="27095177" w14:textId="77777777" w:rsidR="001A4AA4" w:rsidRPr="00EC6058" w:rsidRDefault="001A4AA4" w:rsidP="00D2071F">
            <w:pPr>
              <w:tabs>
                <w:tab w:val="left" w:pos="360"/>
              </w:tabs>
              <w:spacing w:before="60" w:after="60"/>
              <w:rPr>
                <w:rFonts w:ascii="Arial" w:hAnsi="Arial" w:cs="Arial"/>
                <w:i/>
              </w:rPr>
            </w:pPr>
            <w:r w:rsidRPr="00783D9C">
              <w:rPr>
                <w:rFonts w:ascii="Arial" w:hAnsi="Arial" w:cs="Arial"/>
              </w:rPr>
              <w:t>&lt;Location&gt;</w:t>
            </w:r>
          </w:p>
        </w:tc>
        <w:tc>
          <w:tcPr>
            <w:tcW w:w="990" w:type="dxa"/>
            <w:vMerge/>
            <w:shd w:val="clear" w:color="auto" w:fill="D9D9D9" w:themeFill="background1" w:themeFillShade="D9"/>
          </w:tcPr>
          <w:p w14:paraId="2B871387" w14:textId="77777777" w:rsidR="001A4AA4" w:rsidRPr="00783D9C" w:rsidRDefault="001A4AA4" w:rsidP="00B93FD9">
            <w:pPr>
              <w:tabs>
                <w:tab w:val="left" w:pos="360"/>
              </w:tabs>
              <w:spacing w:before="60" w:after="60"/>
              <w:jc w:val="center"/>
              <w:rPr>
                <w:rFonts w:ascii="Arial" w:hAnsi="Arial" w:cs="Arial"/>
                <w:b/>
                <w:i/>
              </w:rPr>
            </w:pPr>
          </w:p>
        </w:tc>
        <w:tc>
          <w:tcPr>
            <w:tcW w:w="3888" w:type="dxa"/>
            <w:shd w:val="clear" w:color="auto" w:fill="auto"/>
          </w:tcPr>
          <w:p w14:paraId="7804FEF3" w14:textId="77777777" w:rsidR="001A4AA4" w:rsidRPr="006B74CC" w:rsidRDefault="001A4AA4" w:rsidP="00D2071F">
            <w:pPr>
              <w:tabs>
                <w:tab w:val="left" w:pos="360"/>
              </w:tabs>
              <w:spacing w:before="60" w:after="60"/>
              <w:rPr>
                <w:rFonts w:ascii="Arial" w:hAnsi="Arial" w:cs="Arial"/>
              </w:rPr>
            </w:pPr>
            <w:r w:rsidRPr="006B74CC">
              <w:rPr>
                <w:rFonts w:ascii="Arial" w:hAnsi="Arial" w:cs="Arial"/>
              </w:rPr>
              <w:t>Tower 6, Suite 800</w:t>
            </w:r>
          </w:p>
          <w:p w14:paraId="72B5B978" w14:textId="77777777" w:rsidR="001A4AA4" w:rsidRPr="006B74CC" w:rsidRDefault="001A4AA4" w:rsidP="00D2071F">
            <w:pPr>
              <w:tabs>
                <w:tab w:val="left" w:pos="360"/>
              </w:tabs>
              <w:spacing w:before="60" w:after="60"/>
              <w:rPr>
                <w:rFonts w:ascii="Arial" w:hAnsi="Arial" w:cs="Arial"/>
              </w:rPr>
            </w:pPr>
            <w:r w:rsidRPr="006B74CC">
              <w:rPr>
                <w:rFonts w:ascii="Arial" w:hAnsi="Arial" w:cs="Arial"/>
              </w:rPr>
              <w:t>600 W. Hamilton Street</w:t>
            </w:r>
          </w:p>
          <w:p w14:paraId="409920E9" w14:textId="77777777" w:rsidR="001A4AA4" w:rsidRPr="00783D9C" w:rsidRDefault="001A4AA4" w:rsidP="00D2071F">
            <w:pPr>
              <w:tabs>
                <w:tab w:val="left" w:pos="360"/>
              </w:tabs>
              <w:spacing w:before="60" w:after="60"/>
              <w:rPr>
                <w:rFonts w:ascii="Arial" w:hAnsi="Arial" w:cs="Arial"/>
                <w:i/>
              </w:rPr>
            </w:pPr>
            <w:r w:rsidRPr="006B74CC">
              <w:rPr>
                <w:rFonts w:ascii="Arial" w:hAnsi="Arial" w:cs="Arial"/>
              </w:rPr>
              <w:t>Allentown, PA  18101</w:t>
            </w:r>
          </w:p>
        </w:tc>
      </w:tr>
      <w:tr w:rsidR="001A4AA4" w:rsidRPr="00783D9C" w14:paraId="37A1AE54" w14:textId="77777777" w:rsidTr="00B9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90" w:type="dxa"/>
        </w:trPr>
        <w:tc>
          <w:tcPr>
            <w:tcW w:w="961" w:type="dxa"/>
            <w:vMerge/>
            <w:shd w:val="clear" w:color="auto" w:fill="D9D9D9" w:themeFill="background1" w:themeFillShade="D9"/>
          </w:tcPr>
          <w:p w14:paraId="3909A819" w14:textId="77777777" w:rsidR="001A4AA4" w:rsidRPr="00783D9C" w:rsidRDefault="001A4AA4" w:rsidP="00B93FD9">
            <w:pPr>
              <w:tabs>
                <w:tab w:val="left" w:pos="360"/>
              </w:tabs>
              <w:spacing w:before="60" w:after="60"/>
              <w:jc w:val="center"/>
              <w:rPr>
                <w:rFonts w:ascii="Arial" w:hAnsi="Arial" w:cs="Arial"/>
                <w:b/>
                <w:i/>
              </w:rPr>
            </w:pPr>
          </w:p>
        </w:tc>
        <w:tc>
          <w:tcPr>
            <w:tcW w:w="3539" w:type="dxa"/>
            <w:shd w:val="clear" w:color="auto" w:fill="auto"/>
          </w:tcPr>
          <w:p w14:paraId="42828E7D" w14:textId="77777777" w:rsidR="001A4AA4" w:rsidRPr="00EC6058" w:rsidRDefault="001A4AA4" w:rsidP="00D2071F">
            <w:pPr>
              <w:tabs>
                <w:tab w:val="left" w:pos="360"/>
              </w:tabs>
              <w:spacing w:before="60" w:after="60"/>
              <w:rPr>
                <w:rFonts w:ascii="Arial" w:hAnsi="Arial" w:cs="Arial"/>
                <w:i/>
              </w:rPr>
            </w:pPr>
            <w:r w:rsidRPr="00783D9C">
              <w:rPr>
                <w:rFonts w:ascii="Arial" w:hAnsi="Arial" w:cs="Arial"/>
              </w:rPr>
              <w:t>&lt;Phone number&gt;</w:t>
            </w:r>
          </w:p>
        </w:tc>
        <w:tc>
          <w:tcPr>
            <w:tcW w:w="990" w:type="dxa"/>
            <w:vMerge/>
            <w:shd w:val="clear" w:color="auto" w:fill="D9D9D9" w:themeFill="background1" w:themeFillShade="D9"/>
          </w:tcPr>
          <w:p w14:paraId="25A12F39" w14:textId="77777777" w:rsidR="001A4AA4" w:rsidRPr="00783D9C" w:rsidRDefault="001A4AA4" w:rsidP="00B93FD9">
            <w:pPr>
              <w:tabs>
                <w:tab w:val="left" w:pos="360"/>
              </w:tabs>
              <w:spacing w:before="60" w:after="60"/>
              <w:jc w:val="center"/>
              <w:rPr>
                <w:rFonts w:ascii="Arial" w:hAnsi="Arial" w:cs="Arial"/>
                <w:b/>
                <w:i/>
              </w:rPr>
            </w:pPr>
          </w:p>
        </w:tc>
        <w:tc>
          <w:tcPr>
            <w:tcW w:w="3888" w:type="dxa"/>
            <w:shd w:val="clear" w:color="auto" w:fill="auto"/>
          </w:tcPr>
          <w:p w14:paraId="339D6112" w14:textId="77777777" w:rsidR="001A4AA4" w:rsidRPr="00783D9C" w:rsidRDefault="001A4AA4" w:rsidP="00D2071F">
            <w:pPr>
              <w:tabs>
                <w:tab w:val="left" w:pos="360"/>
              </w:tabs>
              <w:spacing w:before="60" w:after="60"/>
              <w:rPr>
                <w:rFonts w:ascii="Arial" w:hAnsi="Arial" w:cs="Arial"/>
                <w:i/>
              </w:rPr>
            </w:pPr>
            <w:r>
              <w:rPr>
                <w:rFonts w:ascii="Arial" w:hAnsi="Arial" w:cs="Arial"/>
              </w:rPr>
              <w:t>484-273-8855</w:t>
            </w:r>
          </w:p>
        </w:tc>
      </w:tr>
      <w:tr w:rsidR="001A4AA4" w:rsidRPr="00783D9C" w14:paraId="16C04695" w14:textId="77777777" w:rsidTr="00B9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90" w:type="dxa"/>
        </w:trPr>
        <w:tc>
          <w:tcPr>
            <w:tcW w:w="961" w:type="dxa"/>
            <w:vMerge w:val="restart"/>
            <w:shd w:val="clear" w:color="auto" w:fill="D9D9D9" w:themeFill="background1" w:themeFillShade="D9"/>
          </w:tcPr>
          <w:p w14:paraId="50A9AE99" w14:textId="77777777" w:rsidR="001A4AA4" w:rsidRPr="00783D9C" w:rsidRDefault="001A4AA4" w:rsidP="00B93FD9">
            <w:pPr>
              <w:tabs>
                <w:tab w:val="left" w:pos="360"/>
              </w:tabs>
              <w:spacing w:before="60" w:after="60"/>
              <w:jc w:val="center"/>
              <w:rPr>
                <w:rFonts w:ascii="Arial" w:hAnsi="Arial" w:cs="Arial"/>
                <w:b/>
                <w:i/>
              </w:rPr>
            </w:pPr>
            <w:r w:rsidRPr="00783D9C">
              <w:rPr>
                <w:rFonts w:ascii="Arial" w:hAnsi="Arial" w:cs="Arial"/>
                <w:b/>
              </w:rPr>
              <w:t>Contact #2</w:t>
            </w:r>
          </w:p>
        </w:tc>
        <w:tc>
          <w:tcPr>
            <w:tcW w:w="3539" w:type="dxa"/>
            <w:shd w:val="clear" w:color="auto" w:fill="auto"/>
          </w:tcPr>
          <w:p w14:paraId="189BF482" w14:textId="77777777" w:rsidR="001A4AA4" w:rsidRPr="00EC6058" w:rsidRDefault="001A4AA4" w:rsidP="00D2071F">
            <w:pPr>
              <w:tabs>
                <w:tab w:val="left" w:pos="360"/>
              </w:tabs>
              <w:spacing w:before="60" w:after="60"/>
              <w:rPr>
                <w:rFonts w:ascii="Arial" w:hAnsi="Arial" w:cs="Arial"/>
                <w:i/>
              </w:rPr>
            </w:pPr>
            <w:r w:rsidRPr="00783D9C">
              <w:rPr>
                <w:rFonts w:ascii="Arial" w:hAnsi="Arial" w:cs="Arial"/>
              </w:rPr>
              <w:t>&lt;Name&gt;&lt;function&gt;</w:t>
            </w:r>
          </w:p>
        </w:tc>
        <w:tc>
          <w:tcPr>
            <w:tcW w:w="990" w:type="dxa"/>
            <w:vMerge w:val="restart"/>
            <w:shd w:val="clear" w:color="auto" w:fill="D9D9D9" w:themeFill="background1" w:themeFillShade="D9"/>
          </w:tcPr>
          <w:p w14:paraId="31FFD94C" w14:textId="77777777" w:rsidR="001A4AA4" w:rsidRPr="00783D9C" w:rsidRDefault="001A4AA4" w:rsidP="00B93FD9">
            <w:pPr>
              <w:tabs>
                <w:tab w:val="left" w:pos="360"/>
              </w:tabs>
              <w:spacing w:before="60" w:after="60"/>
              <w:jc w:val="center"/>
              <w:rPr>
                <w:rFonts w:ascii="Arial" w:hAnsi="Arial" w:cs="Arial"/>
                <w:b/>
                <w:i/>
              </w:rPr>
            </w:pPr>
            <w:r w:rsidRPr="00783D9C">
              <w:rPr>
                <w:rFonts w:ascii="Arial" w:hAnsi="Arial" w:cs="Arial"/>
                <w:b/>
              </w:rPr>
              <w:t>Contact #2</w:t>
            </w:r>
          </w:p>
        </w:tc>
        <w:tc>
          <w:tcPr>
            <w:tcW w:w="3888" w:type="dxa"/>
            <w:shd w:val="clear" w:color="auto" w:fill="auto"/>
          </w:tcPr>
          <w:p w14:paraId="3F4009AF" w14:textId="77777777" w:rsidR="001A4AA4" w:rsidRPr="007947BE" w:rsidRDefault="001A4AA4" w:rsidP="00D2071F">
            <w:pPr>
              <w:tabs>
                <w:tab w:val="left" w:pos="360"/>
              </w:tabs>
              <w:spacing w:before="60" w:after="60"/>
              <w:rPr>
                <w:rFonts w:ascii="Arial" w:hAnsi="Arial" w:cs="Arial"/>
                <w:iCs/>
              </w:rPr>
            </w:pPr>
            <w:r>
              <w:rPr>
                <w:rFonts w:ascii="Arial" w:hAnsi="Arial" w:cs="Arial"/>
                <w:iCs/>
              </w:rPr>
              <w:t>Nancy Ling, Senior Director of Sourcing</w:t>
            </w:r>
          </w:p>
        </w:tc>
      </w:tr>
      <w:tr w:rsidR="001A4AA4" w:rsidRPr="00783D9C" w14:paraId="61557367" w14:textId="77777777" w:rsidTr="00B9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90" w:type="dxa"/>
        </w:trPr>
        <w:tc>
          <w:tcPr>
            <w:tcW w:w="961" w:type="dxa"/>
            <w:vMerge/>
            <w:shd w:val="clear" w:color="auto" w:fill="D9D9D9" w:themeFill="background1" w:themeFillShade="D9"/>
          </w:tcPr>
          <w:p w14:paraId="69608AF5" w14:textId="77777777" w:rsidR="001A4AA4" w:rsidRPr="00783D9C" w:rsidRDefault="001A4AA4" w:rsidP="00B93FD9">
            <w:pPr>
              <w:tabs>
                <w:tab w:val="left" w:pos="360"/>
              </w:tabs>
              <w:spacing w:before="60" w:after="60"/>
              <w:jc w:val="center"/>
              <w:rPr>
                <w:rFonts w:ascii="Arial" w:hAnsi="Arial" w:cs="Arial"/>
                <w:i/>
              </w:rPr>
            </w:pPr>
          </w:p>
        </w:tc>
        <w:tc>
          <w:tcPr>
            <w:tcW w:w="3539" w:type="dxa"/>
            <w:shd w:val="clear" w:color="auto" w:fill="auto"/>
          </w:tcPr>
          <w:p w14:paraId="37BFC820" w14:textId="77777777" w:rsidR="001A4AA4" w:rsidRPr="00EC6058" w:rsidRDefault="001A4AA4" w:rsidP="00D2071F">
            <w:pPr>
              <w:tabs>
                <w:tab w:val="left" w:pos="360"/>
              </w:tabs>
              <w:spacing w:before="60" w:after="60"/>
              <w:rPr>
                <w:rFonts w:ascii="Arial" w:hAnsi="Arial" w:cs="Arial"/>
                <w:i/>
              </w:rPr>
            </w:pPr>
            <w:r w:rsidRPr="00783D9C">
              <w:rPr>
                <w:rFonts w:ascii="Arial" w:hAnsi="Arial" w:cs="Arial"/>
              </w:rPr>
              <w:t>&lt;Email&gt;</w:t>
            </w:r>
          </w:p>
        </w:tc>
        <w:tc>
          <w:tcPr>
            <w:tcW w:w="990" w:type="dxa"/>
            <w:vMerge/>
            <w:shd w:val="clear" w:color="auto" w:fill="D9D9D9" w:themeFill="background1" w:themeFillShade="D9"/>
          </w:tcPr>
          <w:p w14:paraId="536D3569" w14:textId="77777777" w:rsidR="001A4AA4" w:rsidRPr="00783D9C" w:rsidRDefault="001A4AA4" w:rsidP="00B93FD9">
            <w:pPr>
              <w:tabs>
                <w:tab w:val="left" w:pos="360"/>
              </w:tabs>
              <w:spacing w:before="60" w:after="60"/>
              <w:jc w:val="center"/>
              <w:rPr>
                <w:rFonts w:ascii="Arial" w:hAnsi="Arial" w:cs="Arial"/>
                <w:i/>
              </w:rPr>
            </w:pPr>
          </w:p>
        </w:tc>
        <w:tc>
          <w:tcPr>
            <w:tcW w:w="3888" w:type="dxa"/>
            <w:shd w:val="clear" w:color="auto" w:fill="auto"/>
          </w:tcPr>
          <w:p w14:paraId="1FA6E96B" w14:textId="77777777" w:rsidR="001A4AA4" w:rsidRPr="00783D9C" w:rsidRDefault="003A1675" w:rsidP="00D2071F">
            <w:pPr>
              <w:tabs>
                <w:tab w:val="left" w:pos="360"/>
              </w:tabs>
              <w:spacing w:before="60" w:after="60"/>
              <w:rPr>
                <w:rFonts w:ascii="Arial" w:hAnsi="Arial" w:cs="Arial"/>
                <w:i/>
              </w:rPr>
            </w:pPr>
            <w:hyperlink r:id="rId12" w:history="1">
              <w:r w:rsidR="001A4AA4" w:rsidRPr="009A2014">
                <w:rPr>
                  <w:rStyle w:val="Hyperlink"/>
                  <w:rFonts w:ascii="Arial" w:hAnsi="Arial" w:cs="Arial"/>
                </w:rPr>
                <w:t>nancy.ling@avantorsciences.com</w:t>
              </w:r>
            </w:hyperlink>
          </w:p>
        </w:tc>
      </w:tr>
      <w:tr w:rsidR="001A4AA4" w:rsidRPr="00783D9C" w14:paraId="18AA4CCD" w14:textId="77777777" w:rsidTr="00B9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90" w:type="dxa"/>
        </w:trPr>
        <w:tc>
          <w:tcPr>
            <w:tcW w:w="961" w:type="dxa"/>
            <w:vMerge/>
            <w:shd w:val="clear" w:color="auto" w:fill="D9D9D9" w:themeFill="background1" w:themeFillShade="D9"/>
          </w:tcPr>
          <w:p w14:paraId="263925D7" w14:textId="77777777" w:rsidR="001A4AA4" w:rsidRPr="00783D9C" w:rsidRDefault="001A4AA4" w:rsidP="00B93FD9">
            <w:pPr>
              <w:tabs>
                <w:tab w:val="left" w:pos="360"/>
              </w:tabs>
              <w:spacing w:before="60" w:after="60"/>
              <w:jc w:val="center"/>
              <w:rPr>
                <w:rFonts w:ascii="Arial" w:hAnsi="Arial" w:cs="Arial"/>
                <w:i/>
              </w:rPr>
            </w:pPr>
          </w:p>
        </w:tc>
        <w:tc>
          <w:tcPr>
            <w:tcW w:w="3539" w:type="dxa"/>
            <w:shd w:val="clear" w:color="auto" w:fill="auto"/>
          </w:tcPr>
          <w:p w14:paraId="796D6066" w14:textId="77777777" w:rsidR="001A4AA4" w:rsidRPr="00EC6058" w:rsidRDefault="001A4AA4" w:rsidP="00D2071F">
            <w:pPr>
              <w:tabs>
                <w:tab w:val="left" w:pos="360"/>
              </w:tabs>
              <w:spacing w:before="60" w:after="60"/>
              <w:rPr>
                <w:rFonts w:ascii="Arial" w:hAnsi="Arial" w:cs="Arial"/>
                <w:i/>
              </w:rPr>
            </w:pPr>
            <w:r w:rsidRPr="00783D9C">
              <w:rPr>
                <w:rFonts w:ascii="Arial" w:hAnsi="Arial" w:cs="Arial"/>
              </w:rPr>
              <w:t>&lt;Location&gt;</w:t>
            </w:r>
          </w:p>
        </w:tc>
        <w:tc>
          <w:tcPr>
            <w:tcW w:w="990" w:type="dxa"/>
            <w:vMerge/>
            <w:shd w:val="clear" w:color="auto" w:fill="D9D9D9" w:themeFill="background1" w:themeFillShade="D9"/>
          </w:tcPr>
          <w:p w14:paraId="74182B34" w14:textId="77777777" w:rsidR="001A4AA4" w:rsidRPr="00783D9C" w:rsidRDefault="001A4AA4" w:rsidP="00B93FD9">
            <w:pPr>
              <w:tabs>
                <w:tab w:val="left" w:pos="360"/>
              </w:tabs>
              <w:spacing w:before="60" w:after="60"/>
              <w:jc w:val="center"/>
              <w:rPr>
                <w:rFonts w:ascii="Arial" w:hAnsi="Arial" w:cs="Arial"/>
                <w:i/>
              </w:rPr>
            </w:pPr>
          </w:p>
        </w:tc>
        <w:tc>
          <w:tcPr>
            <w:tcW w:w="3888" w:type="dxa"/>
            <w:shd w:val="clear" w:color="auto" w:fill="auto"/>
          </w:tcPr>
          <w:p w14:paraId="5E3E575C" w14:textId="77777777" w:rsidR="001A4AA4" w:rsidRPr="00783D9C" w:rsidRDefault="001A4AA4" w:rsidP="00D2071F">
            <w:pPr>
              <w:tabs>
                <w:tab w:val="left" w:pos="360"/>
              </w:tabs>
              <w:spacing w:before="60" w:after="60"/>
              <w:rPr>
                <w:rFonts w:ascii="Arial" w:hAnsi="Arial" w:cs="Arial"/>
                <w:i/>
              </w:rPr>
            </w:pPr>
            <w:r w:rsidRPr="007947BE">
              <w:rPr>
                <w:rFonts w:ascii="Arial" w:hAnsi="Arial" w:cs="Arial"/>
              </w:rPr>
              <w:t xml:space="preserve">Building One, Suite 200, 100 </w:t>
            </w:r>
            <w:proofErr w:type="spellStart"/>
            <w:r w:rsidRPr="007947BE">
              <w:rPr>
                <w:rFonts w:ascii="Arial" w:hAnsi="Arial" w:cs="Arial"/>
              </w:rPr>
              <w:t>Matsonford</w:t>
            </w:r>
            <w:proofErr w:type="spellEnd"/>
            <w:r w:rsidRPr="007947BE">
              <w:rPr>
                <w:rFonts w:ascii="Arial" w:hAnsi="Arial" w:cs="Arial"/>
              </w:rPr>
              <w:t xml:space="preserve"> Road, Radnor, PA 19087</w:t>
            </w:r>
          </w:p>
        </w:tc>
      </w:tr>
      <w:tr w:rsidR="001A4AA4" w:rsidRPr="00783D9C" w14:paraId="6AB980E1" w14:textId="77777777" w:rsidTr="00B9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90" w:type="dxa"/>
        </w:trPr>
        <w:tc>
          <w:tcPr>
            <w:tcW w:w="961" w:type="dxa"/>
            <w:vMerge/>
            <w:shd w:val="clear" w:color="auto" w:fill="D9D9D9" w:themeFill="background1" w:themeFillShade="D9"/>
          </w:tcPr>
          <w:p w14:paraId="585108EC" w14:textId="77777777" w:rsidR="001A4AA4" w:rsidRPr="00783D9C" w:rsidRDefault="001A4AA4" w:rsidP="00B93FD9">
            <w:pPr>
              <w:tabs>
                <w:tab w:val="left" w:pos="360"/>
              </w:tabs>
              <w:spacing w:before="60" w:after="60"/>
              <w:jc w:val="center"/>
              <w:rPr>
                <w:rFonts w:ascii="Arial" w:hAnsi="Arial" w:cs="Arial"/>
                <w:i/>
              </w:rPr>
            </w:pPr>
          </w:p>
        </w:tc>
        <w:tc>
          <w:tcPr>
            <w:tcW w:w="3539" w:type="dxa"/>
            <w:shd w:val="clear" w:color="auto" w:fill="auto"/>
          </w:tcPr>
          <w:p w14:paraId="37D02545" w14:textId="77777777" w:rsidR="001A4AA4" w:rsidRPr="00EC6058" w:rsidRDefault="001A4AA4" w:rsidP="00D2071F">
            <w:pPr>
              <w:tabs>
                <w:tab w:val="left" w:pos="360"/>
              </w:tabs>
              <w:spacing w:before="60" w:after="60"/>
              <w:rPr>
                <w:rFonts w:ascii="Arial" w:hAnsi="Arial" w:cs="Arial"/>
                <w:i/>
              </w:rPr>
            </w:pPr>
            <w:r w:rsidRPr="00783D9C">
              <w:rPr>
                <w:rFonts w:ascii="Arial" w:hAnsi="Arial" w:cs="Arial"/>
              </w:rPr>
              <w:t>&lt;Phone number&gt;</w:t>
            </w:r>
          </w:p>
        </w:tc>
        <w:tc>
          <w:tcPr>
            <w:tcW w:w="990" w:type="dxa"/>
            <w:vMerge/>
            <w:shd w:val="clear" w:color="auto" w:fill="D9D9D9" w:themeFill="background1" w:themeFillShade="D9"/>
          </w:tcPr>
          <w:p w14:paraId="4732923F" w14:textId="77777777" w:rsidR="001A4AA4" w:rsidRPr="00783D9C" w:rsidRDefault="001A4AA4" w:rsidP="00B93FD9">
            <w:pPr>
              <w:tabs>
                <w:tab w:val="left" w:pos="360"/>
              </w:tabs>
              <w:spacing w:before="60" w:after="60"/>
              <w:jc w:val="center"/>
              <w:rPr>
                <w:rFonts w:ascii="Arial" w:hAnsi="Arial" w:cs="Arial"/>
                <w:i/>
              </w:rPr>
            </w:pPr>
          </w:p>
        </w:tc>
        <w:tc>
          <w:tcPr>
            <w:tcW w:w="3888" w:type="dxa"/>
            <w:shd w:val="clear" w:color="auto" w:fill="auto"/>
          </w:tcPr>
          <w:p w14:paraId="7A214DFB" w14:textId="77777777" w:rsidR="001A4AA4" w:rsidRPr="00783D9C" w:rsidRDefault="001A4AA4" w:rsidP="00D2071F">
            <w:pPr>
              <w:tabs>
                <w:tab w:val="left" w:pos="360"/>
              </w:tabs>
              <w:spacing w:before="60" w:after="60"/>
              <w:rPr>
                <w:rFonts w:ascii="Arial" w:hAnsi="Arial" w:cs="Arial"/>
                <w:i/>
              </w:rPr>
            </w:pPr>
            <w:r w:rsidRPr="007947BE">
              <w:rPr>
                <w:rFonts w:ascii="Arial" w:hAnsi="Arial" w:cs="Arial"/>
              </w:rPr>
              <w:t>(610) 306-7466</w:t>
            </w:r>
          </w:p>
        </w:tc>
      </w:tr>
      <w:tr w:rsidR="001A4AA4" w:rsidRPr="00783D9C" w14:paraId="6B4EBB95" w14:textId="77777777" w:rsidTr="00B93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90" w:type="dxa"/>
        </w:trPr>
        <w:tc>
          <w:tcPr>
            <w:tcW w:w="961" w:type="dxa"/>
            <w:shd w:val="clear" w:color="auto" w:fill="D9D9D9" w:themeFill="background1" w:themeFillShade="D9"/>
          </w:tcPr>
          <w:p w14:paraId="69922AC0" w14:textId="5C54FB28" w:rsidR="001A4AA4" w:rsidRPr="00B93FD9" w:rsidRDefault="006C6F36" w:rsidP="00B93FD9">
            <w:pPr>
              <w:tabs>
                <w:tab w:val="left" w:pos="360"/>
              </w:tabs>
              <w:spacing w:before="60" w:after="60"/>
              <w:jc w:val="center"/>
              <w:rPr>
                <w:rFonts w:ascii="Arial" w:hAnsi="Arial" w:cs="Arial"/>
                <w:b/>
                <w:bCs/>
                <w:iCs/>
              </w:rPr>
            </w:pPr>
            <w:r w:rsidRPr="00B93FD9">
              <w:rPr>
                <w:rFonts w:ascii="Arial" w:hAnsi="Arial" w:cs="Arial"/>
                <w:b/>
                <w:bCs/>
                <w:iCs/>
              </w:rPr>
              <w:t>Other</w:t>
            </w:r>
          </w:p>
        </w:tc>
        <w:tc>
          <w:tcPr>
            <w:tcW w:w="3539" w:type="dxa"/>
            <w:shd w:val="clear" w:color="auto" w:fill="auto"/>
          </w:tcPr>
          <w:p w14:paraId="277F00FC" w14:textId="77777777" w:rsidR="001A4AA4" w:rsidRPr="00783D9C" w:rsidRDefault="001A4AA4" w:rsidP="00D2071F">
            <w:pPr>
              <w:tabs>
                <w:tab w:val="left" w:pos="360"/>
              </w:tabs>
              <w:spacing w:before="60" w:after="60"/>
              <w:rPr>
                <w:rFonts w:ascii="Arial" w:hAnsi="Arial" w:cs="Arial"/>
              </w:rPr>
            </w:pPr>
          </w:p>
        </w:tc>
        <w:tc>
          <w:tcPr>
            <w:tcW w:w="990" w:type="dxa"/>
            <w:shd w:val="clear" w:color="auto" w:fill="D9D9D9" w:themeFill="background1" w:themeFillShade="D9"/>
          </w:tcPr>
          <w:p w14:paraId="4E559957" w14:textId="382D8B61" w:rsidR="001A4AA4" w:rsidRPr="00045E57" w:rsidRDefault="001A4AA4" w:rsidP="00B93FD9">
            <w:pPr>
              <w:tabs>
                <w:tab w:val="left" w:pos="360"/>
              </w:tabs>
              <w:spacing w:before="60" w:after="60"/>
              <w:jc w:val="center"/>
              <w:rPr>
                <w:rFonts w:ascii="Arial" w:hAnsi="Arial" w:cs="Arial"/>
                <w:b/>
                <w:bCs/>
                <w:iCs/>
              </w:rPr>
            </w:pPr>
            <w:r w:rsidRPr="00045E57">
              <w:rPr>
                <w:rFonts w:ascii="Arial" w:hAnsi="Arial" w:cs="Arial"/>
                <w:b/>
                <w:bCs/>
                <w:iCs/>
              </w:rPr>
              <w:t xml:space="preserve">General Change </w:t>
            </w:r>
            <w:r w:rsidR="006C6F36">
              <w:rPr>
                <w:rFonts w:ascii="Arial" w:hAnsi="Arial" w:cs="Arial"/>
                <w:b/>
                <w:bCs/>
                <w:iCs/>
              </w:rPr>
              <w:t>N</w:t>
            </w:r>
            <w:r w:rsidR="006C6F36" w:rsidRPr="00045E57">
              <w:rPr>
                <w:rFonts w:ascii="Arial" w:hAnsi="Arial" w:cs="Arial"/>
                <w:b/>
                <w:bCs/>
                <w:iCs/>
              </w:rPr>
              <w:t xml:space="preserve">otice </w:t>
            </w:r>
            <w:r w:rsidRPr="00045E57">
              <w:rPr>
                <w:rFonts w:ascii="Arial" w:hAnsi="Arial" w:cs="Arial"/>
                <w:b/>
                <w:bCs/>
                <w:iCs/>
              </w:rPr>
              <w:t>Inbox</w:t>
            </w:r>
          </w:p>
        </w:tc>
        <w:tc>
          <w:tcPr>
            <w:tcW w:w="3888" w:type="dxa"/>
            <w:shd w:val="clear" w:color="auto" w:fill="auto"/>
          </w:tcPr>
          <w:p w14:paraId="44E8779F" w14:textId="77777777" w:rsidR="001A4AA4" w:rsidRDefault="003A1675" w:rsidP="00D2071F">
            <w:pPr>
              <w:tabs>
                <w:tab w:val="left" w:pos="360"/>
              </w:tabs>
              <w:spacing w:before="60" w:after="60"/>
              <w:rPr>
                <w:rFonts w:ascii="Arial" w:hAnsi="Arial" w:cs="Arial"/>
              </w:rPr>
            </w:pPr>
            <w:hyperlink r:id="rId13" w:history="1">
              <w:r w:rsidR="001A4AA4" w:rsidRPr="00E74D5E">
                <w:rPr>
                  <w:rStyle w:val="Hyperlink"/>
                  <w:rFonts w:ascii="Arial" w:hAnsi="Arial" w:cs="Arial"/>
                </w:rPr>
                <w:t>corporate.qa@avantorinc.com</w:t>
              </w:r>
            </w:hyperlink>
          </w:p>
          <w:p w14:paraId="2541E083" w14:textId="77777777" w:rsidR="001A4AA4" w:rsidRPr="007947BE" w:rsidRDefault="001A4AA4" w:rsidP="00D2071F">
            <w:pPr>
              <w:tabs>
                <w:tab w:val="left" w:pos="360"/>
              </w:tabs>
              <w:spacing w:before="60" w:after="60"/>
              <w:rPr>
                <w:rFonts w:ascii="Arial" w:hAnsi="Arial" w:cs="Arial"/>
              </w:rPr>
            </w:pPr>
          </w:p>
        </w:tc>
      </w:tr>
    </w:tbl>
    <w:p w14:paraId="467F3399" w14:textId="4648EB4B" w:rsidR="001A4AA4" w:rsidRPr="000F131C" w:rsidRDefault="001A4AA4" w:rsidP="001A4AA4">
      <w:pPr>
        <w:rPr>
          <w:rFonts w:ascii="Arial" w:hAnsi="Arial" w:cs="Arial"/>
          <w:u w:val="single"/>
        </w:rPr>
      </w:pPr>
    </w:p>
    <w:p w14:paraId="281EDEE8" w14:textId="1496A49B" w:rsidR="006C6F36" w:rsidRDefault="006C6F36">
      <w:pPr>
        <w:rPr>
          <w:rFonts w:ascii="Arial" w:hAnsi="Arial" w:cs="Arial"/>
          <w:spacing w:val="-3"/>
          <w:sz w:val="24"/>
        </w:rPr>
      </w:pPr>
      <w:r>
        <w:rPr>
          <w:rFonts w:ascii="Arial" w:hAnsi="Arial" w:cs="Arial"/>
        </w:rPr>
        <w:br w:type="page"/>
      </w:r>
    </w:p>
    <w:p w14:paraId="6D4DFBF6" w14:textId="15F27CD8" w:rsidR="00D2071F" w:rsidRPr="00B93FD9" w:rsidRDefault="007947BE" w:rsidP="007947BE">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szCs w:val="24"/>
        </w:rPr>
      </w:pPr>
      <w:r w:rsidRPr="00B93FD9">
        <w:rPr>
          <w:rFonts w:ascii="Arial" w:hAnsi="Arial" w:cs="Arial"/>
          <w:b/>
          <w:szCs w:val="24"/>
        </w:rPr>
        <w:lastRenderedPageBreak/>
        <w:t>Appendix 3</w:t>
      </w:r>
      <w:r w:rsidR="006C6F36" w:rsidRPr="00B93FD9">
        <w:rPr>
          <w:rFonts w:ascii="Arial" w:hAnsi="Arial" w:cs="Arial"/>
          <w:b/>
          <w:szCs w:val="24"/>
        </w:rPr>
        <w:t>:</w:t>
      </w:r>
      <w:r w:rsidRPr="00B93FD9">
        <w:rPr>
          <w:rFonts w:ascii="Arial" w:hAnsi="Arial" w:cs="Arial"/>
          <w:b/>
          <w:szCs w:val="24"/>
        </w:rPr>
        <w:t xml:space="preserve"> </w:t>
      </w:r>
      <w:r w:rsidR="0096322E" w:rsidRPr="00B93FD9">
        <w:rPr>
          <w:rFonts w:ascii="Arial" w:hAnsi="Arial" w:cs="Arial"/>
          <w:b/>
          <w:szCs w:val="24"/>
        </w:rPr>
        <w:t>LIST OF DEFINITIONS</w:t>
      </w:r>
      <w:r w:rsidR="0096322E" w:rsidRPr="00B93FD9">
        <w:rPr>
          <w:rFonts w:ascii="Arial" w:hAnsi="Arial" w:cs="Arial"/>
          <w:szCs w:val="24"/>
        </w:rPr>
        <w:t xml:space="preserve">: </w:t>
      </w:r>
    </w:p>
    <w:p w14:paraId="76777B07" w14:textId="77777777" w:rsidR="00B93FD9" w:rsidRDefault="00B93FD9" w:rsidP="007947BE">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sz w:val="20"/>
        </w:rPr>
      </w:pPr>
    </w:p>
    <w:p w14:paraId="4874899F" w14:textId="4C9438A5" w:rsidR="0096322E" w:rsidRPr="000F131C" w:rsidRDefault="0096322E" w:rsidP="007947BE">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sz w:val="20"/>
        </w:rPr>
      </w:pPr>
      <w:r w:rsidRPr="000F131C">
        <w:rPr>
          <w:rFonts w:ascii="Arial" w:hAnsi="Arial" w:cs="Arial"/>
          <w:sz w:val="20"/>
        </w:rPr>
        <w:t>As used in this Agreement, the following terms shall be as defined below:</w:t>
      </w:r>
    </w:p>
    <w:p w14:paraId="39D0729A" w14:textId="77777777" w:rsidR="00A92EE7" w:rsidRPr="000F131C" w:rsidRDefault="00A92EE7" w:rsidP="00AF3209">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sz w:val="20"/>
        </w:rPr>
      </w:pPr>
    </w:p>
    <w:p w14:paraId="0CC94F9F" w14:textId="276F8375" w:rsidR="00644F58" w:rsidRPr="000F131C" w:rsidRDefault="0096322E" w:rsidP="00B93FD9">
      <w:pPr>
        <w:jc w:val="both"/>
        <w:rPr>
          <w:rFonts w:ascii="Arial" w:hAnsi="Arial" w:cs="Arial"/>
        </w:rPr>
      </w:pPr>
      <w:r w:rsidRPr="000F131C">
        <w:rPr>
          <w:rFonts w:ascii="Arial" w:hAnsi="Arial" w:cs="Arial"/>
          <w:b/>
        </w:rPr>
        <w:t>Agreement –</w:t>
      </w:r>
      <w:r w:rsidRPr="000F131C">
        <w:rPr>
          <w:rFonts w:ascii="Arial" w:hAnsi="Arial" w:cs="Arial"/>
        </w:rPr>
        <w:t xml:space="preserve"> </w:t>
      </w:r>
      <w:r w:rsidR="00B64A39" w:rsidRPr="000F131C">
        <w:rPr>
          <w:rFonts w:ascii="Arial" w:hAnsi="Arial" w:cs="Arial"/>
        </w:rPr>
        <w:t>The a</w:t>
      </w:r>
      <w:r w:rsidRPr="000F131C">
        <w:rPr>
          <w:rFonts w:ascii="Arial" w:hAnsi="Arial" w:cs="Arial"/>
        </w:rPr>
        <w:t>rrangement undertaken by and</w:t>
      </w:r>
      <w:r w:rsidR="00B64A39" w:rsidRPr="000F131C">
        <w:rPr>
          <w:rFonts w:ascii="Arial" w:hAnsi="Arial" w:cs="Arial"/>
        </w:rPr>
        <w:t xml:space="preserve"> </w:t>
      </w:r>
      <w:r w:rsidRPr="000F131C">
        <w:rPr>
          <w:rFonts w:ascii="Arial" w:hAnsi="Arial" w:cs="Arial"/>
        </w:rPr>
        <w:t xml:space="preserve">legally binding </w:t>
      </w:r>
      <w:r w:rsidR="00EC2264">
        <w:rPr>
          <w:rFonts w:ascii="Arial" w:hAnsi="Arial" w:cs="Arial"/>
        </w:rPr>
        <w:t>up</w:t>
      </w:r>
      <w:r w:rsidRPr="000F131C">
        <w:rPr>
          <w:rFonts w:ascii="Arial" w:hAnsi="Arial" w:cs="Arial"/>
        </w:rPr>
        <w:t>on parties</w:t>
      </w:r>
      <w:r w:rsidR="00B64A39" w:rsidRPr="000F131C">
        <w:rPr>
          <w:rFonts w:ascii="Arial" w:hAnsi="Arial" w:cs="Arial"/>
        </w:rPr>
        <w:t xml:space="preserve"> hereunder</w:t>
      </w:r>
      <w:r w:rsidRPr="000F131C">
        <w:rPr>
          <w:rFonts w:ascii="Arial" w:hAnsi="Arial" w:cs="Arial"/>
        </w:rPr>
        <w:t>.</w:t>
      </w:r>
    </w:p>
    <w:p w14:paraId="0CB6AD71" w14:textId="77777777" w:rsidR="00D2071F" w:rsidRDefault="00D2071F" w:rsidP="00D2071F">
      <w:pPr>
        <w:jc w:val="both"/>
        <w:rPr>
          <w:rFonts w:ascii="Arial" w:hAnsi="Arial" w:cs="Arial"/>
          <w:b/>
        </w:rPr>
      </w:pPr>
    </w:p>
    <w:p w14:paraId="47FDC633" w14:textId="3CD532C6" w:rsidR="00B93FD9" w:rsidRPr="00B93FD9" w:rsidRDefault="00B93FD9" w:rsidP="00B93FD9">
      <w:pPr>
        <w:jc w:val="both"/>
        <w:rPr>
          <w:rFonts w:ascii="Arial" w:hAnsi="Arial" w:cs="Arial"/>
        </w:rPr>
      </w:pPr>
      <w:r>
        <w:rPr>
          <w:rFonts w:ascii="Arial" w:hAnsi="Arial" w:cs="Arial"/>
          <w:b/>
        </w:rPr>
        <w:t xml:space="preserve">Applicable Laws – </w:t>
      </w:r>
      <w:r w:rsidRPr="00B93FD9">
        <w:rPr>
          <w:rFonts w:ascii="Arial" w:hAnsi="Arial" w:cs="Arial"/>
        </w:rPr>
        <w:t xml:space="preserve">all laws, statutes and regulations of any Regulatory Authority having jurisdiction over the Products in the </w:t>
      </w:r>
      <w:r>
        <w:rPr>
          <w:rFonts w:ascii="Arial" w:hAnsi="Arial" w:cs="Arial"/>
        </w:rPr>
        <w:t>t</w:t>
      </w:r>
      <w:r w:rsidRPr="00B93FD9">
        <w:rPr>
          <w:rFonts w:ascii="Arial" w:hAnsi="Arial" w:cs="Arial"/>
        </w:rPr>
        <w:t>erritory</w:t>
      </w:r>
      <w:r>
        <w:rPr>
          <w:rFonts w:ascii="Arial" w:hAnsi="Arial" w:cs="Arial"/>
        </w:rPr>
        <w:t xml:space="preserve"> in which the Products are manufactured, marketed, sold and/or distributed,</w:t>
      </w:r>
      <w:r w:rsidRPr="00B93FD9">
        <w:rPr>
          <w:rFonts w:ascii="Arial" w:hAnsi="Arial" w:cs="Arial"/>
        </w:rPr>
        <w:t>, as may be in effect from time to time during the Term of this Agreement.</w:t>
      </w:r>
    </w:p>
    <w:p w14:paraId="32DB5B48" w14:textId="77777777" w:rsidR="00B93FD9" w:rsidRDefault="00B93FD9" w:rsidP="00B93FD9">
      <w:pPr>
        <w:jc w:val="both"/>
        <w:rPr>
          <w:rFonts w:ascii="Arial" w:hAnsi="Arial" w:cs="Arial"/>
          <w:b/>
        </w:rPr>
      </w:pPr>
    </w:p>
    <w:p w14:paraId="220039CA" w14:textId="6DA972F5" w:rsidR="00644F58" w:rsidRPr="000F131C" w:rsidRDefault="0096322E" w:rsidP="00B93FD9">
      <w:pPr>
        <w:jc w:val="both"/>
        <w:rPr>
          <w:rFonts w:ascii="Arial" w:eastAsia="MS Mincho" w:hAnsi="Arial" w:cs="Arial"/>
        </w:rPr>
      </w:pPr>
      <w:r w:rsidRPr="000F131C">
        <w:rPr>
          <w:rFonts w:ascii="Arial" w:hAnsi="Arial" w:cs="Arial"/>
          <w:b/>
        </w:rPr>
        <w:t xml:space="preserve">Batch Number (Lot Number) – </w:t>
      </w:r>
      <w:r w:rsidRPr="000F131C">
        <w:rPr>
          <w:rFonts w:ascii="Arial" w:eastAsia="MS Mincho" w:hAnsi="Arial" w:cs="Arial"/>
        </w:rPr>
        <w:t>A unique combination of numbers, letters and/or symbols that identifies a batch and from which the production and distribution history can be determined.</w:t>
      </w:r>
    </w:p>
    <w:p w14:paraId="4811D077" w14:textId="77777777" w:rsidR="00D2071F" w:rsidRDefault="00D2071F" w:rsidP="00D2071F">
      <w:pPr>
        <w:jc w:val="both"/>
        <w:rPr>
          <w:rFonts w:ascii="Arial" w:hAnsi="Arial" w:cs="Arial"/>
          <w:b/>
        </w:rPr>
      </w:pPr>
    </w:p>
    <w:p w14:paraId="7DB5C89B" w14:textId="5728820B" w:rsidR="00A92EE7" w:rsidRPr="000F131C" w:rsidRDefault="0096322E" w:rsidP="00B93FD9">
      <w:pPr>
        <w:jc w:val="both"/>
        <w:rPr>
          <w:rFonts w:ascii="Arial" w:hAnsi="Arial" w:cs="Arial"/>
        </w:rPr>
      </w:pPr>
      <w:r w:rsidRPr="000F131C">
        <w:rPr>
          <w:rFonts w:ascii="Arial" w:hAnsi="Arial" w:cs="Arial"/>
          <w:b/>
        </w:rPr>
        <w:t>Certificate of Analysis</w:t>
      </w:r>
      <w:r w:rsidRPr="000F131C">
        <w:rPr>
          <w:rFonts w:ascii="Arial" w:hAnsi="Arial" w:cs="Arial"/>
        </w:rPr>
        <w:t xml:space="preserve"> (COA) - </w:t>
      </w:r>
      <w:r w:rsidR="00D6308A" w:rsidRPr="00783D9C">
        <w:rPr>
          <w:rFonts w:ascii="Arial" w:hAnsi="Arial" w:cs="Arial"/>
        </w:rPr>
        <w:t xml:space="preserve">shall mean a document signed by an authorized representative of </w:t>
      </w:r>
      <w:r w:rsidR="00D6308A">
        <w:rPr>
          <w:rFonts w:ascii="Arial" w:hAnsi="Arial" w:cs="Arial"/>
        </w:rPr>
        <w:t>Supplier</w:t>
      </w:r>
      <w:r w:rsidR="00D6308A" w:rsidRPr="00783D9C">
        <w:rPr>
          <w:rFonts w:ascii="Arial" w:hAnsi="Arial" w:cs="Arial"/>
        </w:rPr>
        <w:t xml:space="preserve">, </w:t>
      </w:r>
      <w:r w:rsidR="00092D14">
        <w:rPr>
          <w:rFonts w:ascii="Arial" w:hAnsi="Arial" w:cs="Arial"/>
        </w:rPr>
        <w:t xml:space="preserve">stating </w:t>
      </w:r>
      <w:r w:rsidRPr="000F131C">
        <w:rPr>
          <w:rFonts w:ascii="Arial" w:hAnsi="Arial" w:cs="Arial"/>
        </w:rPr>
        <w:t>the test methods, specification and results of testing a representative sample from the batch to be delivered</w:t>
      </w:r>
      <w:r w:rsidR="00DE740C" w:rsidRPr="00783D9C">
        <w:rPr>
          <w:rFonts w:ascii="Arial" w:hAnsi="Arial" w:cs="Arial"/>
        </w:rPr>
        <w:t xml:space="preserve">.   </w:t>
      </w:r>
    </w:p>
    <w:p w14:paraId="6DAD5EE0" w14:textId="77777777" w:rsidR="00D2071F" w:rsidRDefault="00D2071F" w:rsidP="00D2071F">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b/>
          <w:sz w:val="20"/>
        </w:rPr>
      </w:pPr>
    </w:p>
    <w:p w14:paraId="61DF8AC5" w14:textId="7B70C7BA" w:rsidR="00D67310" w:rsidRDefault="00D67310" w:rsidP="00B93FD9">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sz w:val="20"/>
        </w:rPr>
      </w:pPr>
      <w:r>
        <w:rPr>
          <w:rFonts w:ascii="Arial" w:hAnsi="Arial" w:cs="Arial"/>
          <w:b/>
          <w:sz w:val="20"/>
        </w:rPr>
        <w:t>cGMP</w:t>
      </w:r>
      <w:r w:rsidRPr="00D67310">
        <w:rPr>
          <w:rFonts w:ascii="Arial" w:hAnsi="Arial" w:cs="Arial"/>
          <w:b/>
          <w:sz w:val="20"/>
        </w:rPr>
        <w:t xml:space="preserve"> and </w:t>
      </w:r>
      <w:proofErr w:type="spellStart"/>
      <w:r w:rsidRPr="00D67310">
        <w:rPr>
          <w:rFonts w:ascii="Arial" w:hAnsi="Arial" w:cs="Arial"/>
          <w:b/>
          <w:sz w:val="20"/>
        </w:rPr>
        <w:t>cGDP</w:t>
      </w:r>
      <w:proofErr w:type="spellEnd"/>
      <w:r>
        <w:rPr>
          <w:rFonts w:ascii="Arial" w:hAnsi="Arial" w:cs="Arial"/>
          <w:sz w:val="20"/>
        </w:rPr>
        <w:t xml:space="preserve"> – Current Good Manufacturing Practices and Current Good Distribution Practices as defined in </w:t>
      </w:r>
      <w:r w:rsidR="001F71A4">
        <w:rPr>
          <w:rFonts w:ascii="Arial" w:hAnsi="Arial" w:cs="Arial"/>
          <w:sz w:val="20"/>
        </w:rPr>
        <w:t xml:space="preserve">USP General Chapters &lt;1078&gt;, </w:t>
      </w:r>
      <w:r w:rsidR="001F71A4" w:rsidRPr="001F71A4">
        <w:rPr>
          <w:rFonts w:ascii="Arial" w:hAnsi="Arial" w:cs="Arial"/>
          <w:sz w:val="20"/>
        </w:rPr>
        <w:t>Joint IPEC-PQG GMP Guide</w:t>
      </w:r>
      <w:r w:rsidR="00C13364">
        <w:rPr>
          <w:rFonts w:ascii="Arial" w:hAnsi="Arial" w:cs="Arial"/>
          <w:sz w:val="20"/>
        </w:rPr>
        <w:t>, and</w:t>
      </w:r>
      <w:r w:rsidR="001F71A4" w:rsidRPr="001F71A4">
        <w:rPr>
          <w:rFonts w:ascii="Arial" w:hAnsi="Arial" w:cs="Arial"/>
          <w:sz w:val="20"/>
        </w:rPr>
        <w:t xml:space="preserve"> </w:t>
      </w:r>
      <w:r>
        <w:rPr>
          <w:rFonts w:ascii="Arial" w:hAnsi="Arial" w:cs="Arial"/>
          <w:sz w:val="20"/>
        </w:rPr>
        <w:t xml:space="preserve">The Certification Standards for Pharmaceutical </w:t>
      </w:r>
      <w:r w:rsidR="00132B38">
        <w:rPr>
          <w:rFonts w:ascii="Arial" w:hAnsi="Arial" w:cs="Arial"/>
          <w:sz w:val="20"/>
        </w:rPr>
        <w:t>Product</w:t>
      </w:r>
      <w:r>
        <w:rPr>
          <w:rFonts w:ascii="Arial" w:hAnsi="Arial" w:cs="Arial"/>
          <w:sz w:val="20"/>
        </w:rPr>
        <w:t xml:space="preserve"> Suppliers: Good Manufacturing Practices and Good </w:t>
      </w:r>
      <w:r w:rsidR="00914A26">
        <w:rPr>
          <w:rFonts w:ascii="Arial" w:hAnsi="Arial" w:cs="Arial"/>
          <w:sz w:val="20"/>
        </w:rPr>
        <w:t>Distribution</w:t>
      </w:r>
      <w:r>
        <w:rPr>
          <w:rFonts w:ascii="Arial" w:hAnsi="Arial" w:cs="Arial"/>
          <w:sz w:val="20"/>
        </w:rPr>
        <w:t xml:space="preserve"> Practices, </w:t>
      </w:r>
      <w:proofErr w:type="spellStart"/>
      <w:r>
        <w:rPr>
          <w:rFonts w:ascii="Arial" w:hAnsi="Arial" w:cs="Arial"/>
          <w:sz w:val="20"/>
        </w:rPr>
        <w:t>EXCiPACT</w:t>
      </w:r>
      <w:proofErr w:type="spellEnd"/>
      <w:r>
        <w:rPr>
          <w:rFonts w:ascii="Arial" w:hAnsi="Arial" w:cs="Arial"/>
          <w:sz w:val="20"/>
        </w:rPr>
        <w:t xml:space="preserve"> 2017</w:t>
      </w:r>
    </w:p>
    <w:p w14:paraId="201311CB" w14:textId="77777777" w:rsidR="00D2071F" w:rsidRDefault="00D2071F" w:rsidP="00D2071F">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b/>
          <w:sz w:val="20"/>
        </w:rPr>
      </w:pPr>
    </w:p>
    <w:p w14:paraId="63A453DF" w14:textId="2F1DAA17" w:rsidR="00DE740C" w:rsidRPr="00D67310" w:rsidRDefault="00DE740C" w:rsidP="00B93FD9">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sz w:val="20"/>
        </w:rPr>
      </w:pPr>
      <w:proofErr w:type="spellStart"/>
      <w:proofErr w:type="gramStart"/>
      <w:r>
        <w:rPr>
          <w:rFonts w:ascii="Arial" w:hAnsi="Arial" w:cs="Arial"/>
          <w:b/>
          <w:sz w:val="20"/>
        </w:rPr>
        <w:t>cGLP</w:t>
      </w:r>
      <w:proofErr w:type="spellEnd"/>
      <w:proofErr w:type="gramEnd"/>
      <w:r>
        <w:rPr>
          <w:rFonts w:ascii="Arial" w:hAnsi="Arial" w:cs="Arial"/>
          <w:b/>
          <w:sz w:val="20"/>
        </w:rPr>
        <w:t xml:space="preserve"> </w:t>
      </w:r>
      <w:r w:rsidRPr="00DE740C">
        <w:rPr>
          <w:rFonts w:ascii="Arial" w:hAnsi="Arial" w:cs="Arial"/>
          <w:sz w:val="20"/>
        </w:rPr>
        <w:t>-</w:t>
      </w:r>
      <w:r>
        <w:rPr>
          <w:rFonts w:ascii="Arial" w:hAnsi="Arial" w:cs="Arial"/>
          <w:sz w:val="20"/>
        </w:rPr>
        <w:t xml:space="preserve"> </w:t>
      </w:r>
      <w:r w:rsidRPr="00DE740C">
        <w:rPr>
          <w:rFonts w:ascii="Arial" w:hAnsi="Arial" w:cs="Arial"/>
          <w:sz w:val="20"/>
        </w:rPr>
        <w:t>shall refer to standards established by the FDA for current Good Laboratory Practices</w:t>
      </w:r>
    </w:p>
    <w:p w14:paraId="54C776E2" w14:textId="77777777" w:rsidR="00D2071F" w:rsidRDefault="00D2071F" w:rsidP="00D2071F">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b/>
          <w:sz w:val="20"/>
        </w:rPr>
      </w:pPr>
    </w:p>
    <w:p w14:paraId="41DDD46D" w14:textId="169E5FA2" w:rsidR="00AF3209" w:rsidRPr="000F131C" w:rsidRDefault="0096322E" w:rsidP="00B93FD9">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sz w:val="20"/>
        </w:rPr>
      </w:pPr>
      <w:r w:rsidRPr="000F131C">
        <w:rPr>
          <w:rFonts w:ascii="Arial" w:hAnsi="Arial" w:cs="Arial"/>
          <w:b/>
          <w:sz w:val="20"/>
        </w:rPr>
        <w:t>Confidentiality Agreement</w:t>
      </w:r>
      <w:r w:rsidRPr="000F131C">
        <w:rPr>
          <w:rFonts w:ascii="Arial" w:hAnsi="Arial" w:cs="Arial"/>
          <w:sz w:val="20"/>
        </w:rPr>
        <w:t xml:space="preserve"> – a legal agreement between two or more companies providing boundaries for sharing confidential company information beyond the scope of the intended effort.</w:t>
      </w:r>
    </w:p>
    <w:p w14:paraId="4801653B" w14:textId="77777777" w:rsidR="00D2071F" w:rsidRDefault="00D2071F" w:rsidP="00D2071F">
      <w:pPr>
        <w:jc w:val="both"/>
        <w:rPr>
          <w:rFonts w:ascii="Arial" w:hAnsi="Arial" w:cs="Arial"/>
          <w:b/>
        </w:rPr>
      </w:pPr>
    </w:p>
    <w:p w14:paraId="762B25A6" w14:textId="03289C50" w:rsidR="003527CA" w:rsidRPr="000F131C" w:rsidRDefault="0096322E" w:rsidP="00B93FD9">
      <w:pPr>
        <w:jc w:val="both"/>
        <w:rPr>
          <w:rFonts w:ascii="Arial" w:hAnsi="Arial" w:cs="Arial"/>
        </w:rPr>
      </w:pPr>
      <w:r w:rsidRPr="000F131C">
        <w:rPr>
          <w:rFonts w:ascii="Arial" w:hAnsi="Arial" w:cs="Arial"/>
          <w:b/>
        </w:rPr>
        <w:t>Corrective Action -</w:t>
      </w:r>
      <w:r w:rsidRPr="000F131C">
        <w:rPr>
          <w:rFonts w:ascii="Arial" w:hAnsi="Arial" w:cs="Arial"/>
        </w:rPr>
        <w:t xml:space="preserve"> A change implemented to address a weakness identified in a management system.</w:t>
      </w:r>
    </w:p>
    <w:p w14:paraId="1516298C" w14:textId="77777777" w:rsidR="00D2071F" w:rsidRDefault="00D2071F" w:rsidP="00D2071F">
      <w:pPr>
        <w:jc w:val="both"/>
        <w:rPr>
          <w:rFonts w:ascii="Arial" w:hAnsi="Arial" w:cs="Arial"/>
          <w:b/>
        </w:rPr>
      </w:pPr>
    </w:p>
    <w:p w14:paraId="70503927" w14:textId="2EB4E0C9" w:rsidR="003527CA" w:rsidRPr="000F131C" w:rsidRDefault="0096322E" w:rsidP="00B93FD9">
      <w:pPr>
        <w:jc w:val="both"/>
        <w:rPr>
          <w:rFonts w:ascii="Arial" w:hAnsi="Arial" w:cs="Arial"/>
        </w:rPr>
      </w:pPr>
      <w:r w:rsidRPr="000F131C">
        <w:rPr>
          <w:rFonts w:ascii="Arial" w:hAnsi="Arial" w:cs="Arial"/>
          <w:b/>
        </w:rPr>
        <w:t>Critical –</w:t>
      </w:r>
      <w:r w:rsidRPr="000F131C">
        <w:rPr>
          <w:rFonts w:ascii="Arial" w:hAnsi="Arial" w:cs="Arial"/>
        </w:rPr>
        <w:t xml:space="preserve"> A process step, process condition, test requirement or other relevant parameter or item that must be controlled within predetermined criteria to ensure that the </w:t>
      </w:r>
      <w:r w:rsidR="00132B38">
        <w:rPr>
          <w:rFonts w:ascii="Arial" w:hAnsi="Arial" w:cs="Arial"/>
        </w:rPr>
        <w:t>Product</w:t>
      </w:r>
      <w:r w:rsidRPr="000F131C">
        <w:rPr>
          <w:rFonts w:ascii="Arial" w:hAnsi="Arial" w:cs="Arial"/>
        </w:rPr>
        <w:t xml:space="preserve"> meets its specification.</w:t>
      </w:r>
    </w:p>
    <w:p w14:paraId="7B3EF498" w14:textId="77777777" w:rsidR="00D2071F" w:rsidRDefault="00D2071F" w:rsidP="00D2071F">
      <w:pPr>
        <w:jc w:val="both"/>
        <w:rPr>
          <w:rFonts w:ascii="Arial" w:hAnsi="Arial" w:cs="Arial"/>
          <w:b/>
        </w:rPr>
      </w:pPr>
    </w:p>
    <w:p w14:paraId="50AD8414" w14:textId="0E44AA1E" w:rsidR="003527CA" w:rsidRPr="000F131C" w:rsidRDefault="0096322E" w:rsidP="00B93FD9">
      <w:pPr>
        <w:jc w:val="both"/>
        <w:rPr>
          <w:rFonts w:ascii="Arial" w:hAnsi="Arial" w:cs="Arial"/>
        </w:rPr>
      </w:pPr>
      <w:r w:rsidRPr="000F131C">
        <w:rPr>
          <w:rFonts w:ascii="Arial" w:hAnsi="Arial" w:cs="Arial"/>
          <w:b/>
        </w:rPr>
        <w:t>Deviation –</w:t>
      </w:r>
      <w:r w:rsidRPr="000F131C">
        <w:rPr>
          <w:rFonts w:ascii="Arial" w:hAnsi="Arial" w:cs="Arial"/>
        </w:rPr>
        <w:t xml:space="preserve"> Departure from an approved instruction or established standard.</w:t>
      </w:r>
    </w:p>
    <w:p w14:paraId="13208A00" w14:textId="77777777" w:rsidR="00D2071F" w:rsidRDefault="00D2071F" w:rsidP="00D2071F">
      <w:pPr>
        <w:jc w:val="both"/>
        <w:rPr>
          <w:rFonts w:ascii="Arial" w:hAnsi="Arial" w:cs="Arial"/>
          <w:b/>
        </w:rPr>
      </w:pPr>
    </w:p>
    <w:p w14:paraId="2BB0D74C" w14:textId="3485001A" w:rsidR="003527CA" w:rsidRDefault="0096322E" w:rsidP="00B93FD9">
      <w:pPr>
        <w:jc w:val="both"/>
        <w:rPr>
          <w:rFonts w:ascii="Arial" w:hAnsi="Arial" w:cs="Arial"/>
        </w:rPr>
      </w:pPr>
      <w:r w:rsidRPr="000F131C">
        <w:rPr>
          <w:rFonts w:ascii="Arial" w:hAnsi="Arial" w:cs="Arial"/>
          <w:b/>
        </w:rPr>
        <w:t>Distributor –</w:t>
      </w:r>
      <w:r w:rsidRPr="000F131C">
        <w:rPr>
          <w:rFonts w:ascii="Arial" w:hAnsi="Arial" w:cs="Arial"/>
        </w:rPr>
        <w:t xml:space="preserve"> All parties in the distribution/supply chain starting from the point at which </w:t>
      </w:r>
      <w:r w:rsidR="00BC6217" w:rsidRPr="000F131C">
        <w:rPr>
          <w:rFonts w:ascii="Arial" w:hAnsi="Arial" w:cs="Arial"/>
        </w:rPr>
        <w:t>a</w:t>
      </w:r>
      <w:r w:rsidRPr="000F131C">
        <w:rPr>
          <w:rFonts w:ascii="Arial" w:hAnsi="Arial" w:cs="Arial"/>
        </w:rPr>
        <w:t xml:space="preserve"> </w:t>
      </w:r>
      <w:r w:rsidR="00132B38">
        <w:rPr>
          <w:rFonts w:ascii="Arial" w:hAnsi="Arial" w:cs="Arial"/>
        </w:rPr>
        <w:t>Product</w:t>
      </w:r>
      <w:r w:rsidRPr="000F131C">
        <w:rPr>
          <w:rFonts w:ascii="Arial" w:hAnsi="Arial" w:cs="Arial"/>
        </w:rPr>
        <w:t xml:space="preserve"> is transferred outside the control of the original manufacturer’s material management system including parties involved in trade and distribution, (re)processors, (re)packagers, transport and warehousing companies, forwarding agents, brokers, traders, and suppliers other than the original manufacturer. </w:t>
      </w:r>
    </w:p>
    <w:p w14:paraId="51356112" w14:textId="77777777" w:rsidR="00D2071F" w:rsidRDefault="00D2071F" w:rsidP="00D2071F">
      <w:pPr>
        <w:jc w:val="both"/>
        <w:rPr>
          <w:rFonts w:ascii="Arial" w:hAnsi="Arial" w:cs="Arial"/>
          <w:b/>
        </w:rPr>
      </w:pPr>
    </w:p>
    <w:p w14:paraId="639F6C77" w14:textId="44FF1310" w:rsidR="00DE740C" w:rsidRPr="002B5B98" w:rsidRDefault="00DE740C" w:rsidP="00B93FD9">
      <w:pPr>
        <w:jc w:val="both"/>
        <w:rPr>
          <w:rFonts w:ascii="Arial" w:hAnsi="Arial" w:cs="Arial"/>
        </w:rPr>
      </w:pPr>
      <w:r>
        <w:rPr>
          <w:rFonts w:ascii="Arial" w:hAnsi="Arial" w:cs="Arial"/>
          <w:b/>
        </w:rPr>
        <w:t>Facilities -</w:t>
      </w:r>
      <w:r>
        <w:rPr>
          <w:rFonts w:ascii="Arial" w:hAnsi="Arial" w:cs="Arial"/>
        </w:rPr>
        <w:t xml:space="preserve"> </w:t>
      </w:r>
      <w:r w:rsidRPr="00783D9C">
        <w:rPr>
          <w:rFonts w:ascii="Arial" w:hAnsi="Arial" w:cs="Arial"/>
        </w:rPr>
        <w:t xml:space="preserve">shall mean </w:t>
      </w:r>
      <w:r>
        <w:rPr>
          <w:rFonts w:ascii="Arial" w:hAnsi="Arial" w:cs="Arial"/>
        </w:rPr>
        <w:t>Supplier</w:t>
      </w:r>
      <w:r w:rsidRPr="00783D9C">
        <w:rPr>
          <w:rFonts w:ascii="Arial" w:hAnsi="Arial" w:cs="Arial"/>
        </w:rPr>
        <w:t>’</w:t>
      </w:r>
      <w:r>
        <w:rPr>
          <w:rFonts w:ascii="Arial" w:hAnsi="Arial" w:cs="Arial"/>
        </w:rPr>
        <w:t>s</w:t>
      </w:r>
      <w:r w:rsidRPr="00783D9C">
        <w:rPr>
          <w:rFonts w:ascii="Arial" w:hAnsi="Arial" w:cs="Arial"/>
        </w:rPr>
        <w:t xml:space="preserve"> facility as listed in </w:t>
      </w:r>
      <w:r w:rsidR="002B5B98">
        <w:rPr>
          <w:rFonts w:ascii="Arial" w:hAnsi="Arial" w:cs="Arial"/>
          <w:b/>
          <w:bCs/>
        </w:rPr>
        <w:t>Appendix 5</w:t>
      </w:r>
      <w:r w:rsidR="002B5B98">
        <w:rPr>
          <w:rFonts w:ascii="Arial" w:hAnsi="Arial" w:cs="Arial"/>
        </w:rPr>
        <w:t>.</w:t>
      </w:r>
    </w:p>
    <w:p w14:paraId="4945FD74" w14:textId="77777777" w:rsidR="00D2071F" w:rsidRDefault="00D2071F" w:rsidP="00D2071F">
      <w:pPr>
        <w:jc w:val="both"/>
        <w:rPr>
          <w:rFonts w:ascii="Arial" w:hAnsi="Arial" w:cs="Arial"/>
          <w:b/>
        </w:rPr>
      </w:pPr>
    </w:p>
    <w:p w14:paraId="4E9FC734" w14:textId="1830C581" w:rsidR="003527CA" w:rsidRPr="000F131C" w:rsidRDefault="0096322E" w:rsidP="00B93FD9">
      <w:pPr>
        <w:jc w:val="both"/>
        <w:rPr>
          <w:rFonts w:ascii="Arial" w:hAnsi="Arial" w:cs="Arial"/>
        </w:rPr>
      </w:pPr>
      <w:r w:rsidRPr="000F131C">
        <w:rPr>
          <w:rFonts w:ascii="Arial" w:hAnsi="Arial" w:cs="Arial"/>
          <w:b/>
        </w:rPr>
        <w:t xml:space="preserve">Label </w:t>
      </w:r>
      <w:r w:rsidRPr="000F131C">
        <w:rPr>
          <w:rFonts w:ascii="Arial" w:hAnsi="Arial" w:cs="Arial"/>
        </w:rPr>
        <w:t>– The display of written, pr</w:t>
      </w:r>
      <w:r w:rsidR="00D8241E" w:rsidRPr="000F131C">
        <w:rPr>
          <w:rFonts w:ascii="Arial" w:hAnsi="Arial" w:cs="Arial"/>
        </w:rPr>
        <w:t>inted or graphic matter on the i</w:t>
      </w:r>
      <w:r w:rsidRPr="000F131C">
        <w:rPr>
          <w:rFonts w:ascii="Arial" w:hAnsi="Arial" w:cs="Arial"/>
        </w:rPr>
        <w:t xml:space="preserve">mmediate container of the </w:t>
      </w:r>
      <w:r w:rsidR="00132B38">
        <w:rPr>
          <w:rFonts w:ascii="Arial" w:hAnsi="Arial" w:cs="Arial"/>
        </w:rPr>
        <w:t>Product</w:t>
      </w:r>
      <w:r w:rsidRPr="000F131C">
        <w:rPr>
          <w:rFonts w:ascii="Arial" w:hAnsi="Arial" w:cs="Arial"/>
        </w:rPr>
        <w:t xml:space="preserve"> (inactive ingredient) product. </w:t>
      </w:r>
    </w:p>
    <w:p w14:paraId="685EE658" w14:textId="77777777" w:rsidR="00D2071F" w:rsidRDefault="00D2071F" w:rsidP="00D2071F">
      <w:pPr>
        <w:jc w:val="both"/>
        <w:rPr>
          <w:rFonts w:ascii="Arial" w:hAnsi="Arial" w:cs="Arial"/>
          <w:b/>
        </w:rPr>
      </w:pPr>
    </w:p>
    <w:p w14:paraId="62A9F0B4" w14:textId="6D61BED5" w:rsidR="003527CA" w:rsidRPr="000F131C" w:rsidRDefault="0096322E" w:rsidP="00B93FD9">
      <w:pPr>
        <w:jc w:val="both"/>
        <w:rPr>
          <w:rFonts w:ascii="Arial" w:hAnsi="Arial" w:cs="Arial"/>
        </w:rPr>
      </w:pPr>
      <w:r w:rsidRPr="000F131C">
        <w:rPr>
          <w:rFonts w:ascii="Arial" w:hAnsi="Arial" w:cs="Arial"/>
          <w:b/>
        </w:rPr>
        <w:t>Labeling –</w:t>
      </w:r>
      <w:r w:rsidRPr="000F131C">
        <w:rPr>
          <w:rFonts w:ascii="Arial" w:hAnsi="Arial" w:cs="Arial"/>
        </w:rPr>
        <w:t xml:space="preserve"> All written, printed or graphic matter accompanying </w:t>
      </w:r>
      <w:r w:rsidR="00BC6217" w:rsidRPr="000F131C">
        <w:rPr>
          <w:rFonts w:ascii="Arial" w:hAnsi="Arial" w:cs="Arial"/>
        </w:rPr>
        <w:t>a</w:t>
      </w:r>
      <w:r w:rsidRPr="000F131C">
        <w:rPr>
          <w:rFonts w:ascii="Arial" w:hAnsi="Arial" w:cs="Arial"/>
        </w:rPr>
        <w:t xml:space="preserve"> </w:t>
      </w:r>
      <w:r w:rsidR="00132B38">
        <w:rPr>
          <w:rFonts w:ascii="Arial" w:hAnsi="Arial" w:cs="Arial"/>
        </w:rPr>
        <w:t>Product</w:t>
      </w:r>
      <w:r w:rsidRPr="000F131C">
        <w:rPr>
          <w:rFonts w:ascii="Arial" w:hAnsi="Arial" w:cs="Arial"/>
        </w:rPr>
        <w:t xml:space="preserve"> at any time while it is in-transit to </w:t>
      </w:r>
      <w:proofErr w:type="spellStart"/>
      <w:r w:rsidR="00B64A39" w:rsidRPr="000F131C">
        <w:rPr>
          <w:rFonts w:ascii="Arial" w:hAnsi="Arial" w:cs="Arial"/>
        </w:rPr>
        <w:t>Avantor</w:t>
      </w:r>
      <w:proofErr w:type="spellEnd"/>
      <w:r w:rsidRPr="000F131C">
        <w:rPr>
          <w:rFonts w:ascii="Arial" w:hAnsi="Arial" w:cs="Arial"/>
        </w:rPr>
        <w:t xml:space="preserve"> or being held for sale after shipment or delivery to </w:t>
      </w:r>
      <w:proofErr w:type="spellStart"/>
      <w:r w:rsidR="00B64A39" w:rsidRPr="000F131C">
        <w:rPr>
          <w:rFonts w:ascii="Arial" w:hAnsi="Arial" w:cs="Arial"/>
        </w:rPr>
        <w:t>Avantor</w:t>
      </w:r>
      <w:proofErr w:type="spellEnd"/>
      <w:r w:rsidRPr="000F131C">
        <w:rPr>
          <w:rFonts w:ascii="Arial" w:hAnsi="Arial" w:cs="Arial"/>
        </w:rPr>
        <w:t xml:space="preserve">. </w:t>
      </w:r>
    </w:p>
    <w:p w14:paraId="72639706" w14:textId="77777777" w:rsidR="00D2071F" w:rsidRDefault="00D2071F" w:rsidP="00D2071F">
      <w:pPr>
        <w:jc w:val="both"/>
        <w:rPr>
          <w:rFonts w:ascii="Arial" w:hAnsi="Arial" w:cs="Arial"/>
          <w:b/>
        </w:rPr>
      </w:pPr>
    </w:p>
    <w:p w14:paraId="2C8408ED" w14:textId="1BB7B9E7" w:rsidR="00A92EE7" w:rsidRPr="000F131C" w:rsidRDefault="0096322E" w:rsidP="00B93FD9">
      <w:pPr>
        <w:jc w:val="both"/>
        <w:rPr>
          <w:rFonts w:ascii="Arial" w:eastAsia="MS Mincho" w:hAnsi="Arial" w:cs="Arial"/>
        </w:rPr>
      </w:pPr>
      <w:r w:rsidRPr="000F131C">
        <w:rPr>
          <w:rFonts w:ascii="Arial" w:hAnsi="Arial" w:cs="Arial"/>
          <w:b/>
        </w:rPr>
        <w:t xml:space="preserve">Lot </w:t>
      </w:r>
      <w:r w:rsidRPr="000F131C">
        <w:rPr>
          <w:rFonts w:ascii="Arial" w:hAnsi="Arial" w:cs="Arial"/>
        </w:rPr>
        <w:t>- a batch or a</w:t>
      </w:r>
      <w:r w:rsidRPr="000F131C">
        <w:rPr>
          <w:rFonts w:ascii="Arial" w:eastAsia="MS Mincho" w:hAnsi="Arial" w:cs="Arial"/>
        </w:rPr>
        <w:t xml:space="preserve"> specific quantity of material produced in a process or series of processes so that it can be expected to be homogeneous. In the case of continuous processes, a batch may correspond to a defined fraction of the production. The batch size can be defined either by a fixed quantity or by the amount produced in a fixed time interval.</w:t>
      </w:r>
    </w:p>
    <w:p w14:paraId="7F9C76E6" w14:textId="77777777" w:rsidR="00D2071F" w:rsidRDefault="00D2071F" w:rsidP="00D2071F">
      <w:pPr>
        <w:jc w:val="both"/>
        <w:rPr>
          <w:rFonts w:ascii="Arial" w:hAnsi="Arial" w:cs="Arial"/>
          <w:b/>
        </w:rPr>
      </w:pPr>
    </w:p>
    <w:p w14:paraId="60573646" w14:textId="71A5C5A6" w:rsidR="003527CA" w:rsidRPr="000F131C" w:rsidRDefault="0096322E" w:rsidP="00B93FD9">
      <w:pPr>
        <w:jc w:val="both"/>
        <w:rPr>
          <w:rFonts w:ascii="Arial" w:hAnsi="Arial" w:cs="Arial"/>
        </w:rPr>
      </w:pPr>
      <w:r w:rsidRPr="000F131C">
        <w:rPr>
          <w:rFonts w:ascii="Arial" w:hAnsi="Arial" w:cs="Arial"/>
          <w:b/>
        </w:rPr>
        <w:t>Lot Number</w:t>
      </w:r>
      <w:r w:rsidRPr="000F131C">
        <w:rPr>
          <w:rFonts w:ascii="Arial" w:hAnsi="Arial" w:cs="Arial"/>
        </w:rPr>
        <w:t xml:space="preserve"> – See Batch Number</w:t>
      </w:r>
    </w:p>
    <w:p w14:paraId="45454E04" w14:textId="77777777" w:rsidR="00D2071F" w:rsidRDefault="00D2071F" w:rsidP="00D2071F">
      <w:pPr>
        <w:jc w:val="both"/>
        <w:rPr>
          <w:rFonts w:ascii="Arial" w:hAnsi="Arial" w:cs="Arial"/>
          <w:b/>
        </w:rPr>
      </w:pPr>
    </w:p>
    <w:p w14:paraId="0CCA14E4" w14:textId="308A50AA" w:rsidR="003527CA" w:rsidRPr="000F131C" w:rsidRDefault="0096322E" w:rsidP="00B93FD9">
      <w:pPr>
        <w:jc w:val="both"/>
        <w:rPr>
          <w:rFonts w:ascii="Arial" w:hAnsi="Arial" w:cs="Arial"/>
        </w:rPr>
      </w:pPr>
      <w:r w:rsidRPr="000F131C">
        <w:rPr>
          <w:rFonts w:ascii="Arial" w:hAnsi="Arial" w:cs="Arial"/>
          <w:b/>
        </w:rPr>
        <w:t xml:space="preserve">Manufacturer </w:t>
      </w:r>
      <w:r w:rsidRPr="000F131C">
        <w:rPr>
          <w:rFonts w:ascii="Arial" w:hAnsi="Arial" w:cs="Arial"/>
        </w:rPr>
        <w:t xml:space="preserve">– A party who performs the final processing step. </w:t>
      </w:r>
    </w:p>
    <w:p w14:paraId="30C7947E" w14:textId="77777777" w:rsidR="00D2071F" w:rsidRDefault="00D2071F" w:rsidP="00D2071F">
      <w:pPr>
        <w:jc w:val="both"/>
        <w:rPr>
          <w:rFonts w:ascii="Arial" w:hAnsi="Arial" w:cs="Arial"/>
          <w:b/>
        </w:rPr>
      </w:pPr>
    </w:p>
    <w:p w14:paraId="44DF79CA" w14:textId="32F1F83D" w:rsidR="00A47901" w:rsidRDefault="00A47901" w:rsidP="00B93FD9">
      <w:pPr>
        <w:jc w:val="both"/>
        <w:rPr>
          <w:rFonts w:ascii="Arial" w:hAnsi="Arial" w:cs="Arial"/>
        </w:rPr>
      </w:pPr>
      <w:r>
        <w:rPr>
          <w:rFonts w:ascii="Arial" w:hAnsi="Arial" w:cs="Arial"/>
          <w:b/>
        </w:rPr>
        <w:lastRenderedPageBreak/>
        <w:t xml:space="preserve">Non-Conforming Product – </w:t>
      </w:r>
      <w:r w:rsidRPr="00A47901">
        <w:rPr>
          <w:rFonts w:ascii="Arial" w:hAnsi="Arial" w:cs="Arial"/>
        </w:rPr>
        <w:t>Products that fail to comply with the Specifications</w:t>
      </w:r>
      <w:r>
        <w:rPr>
          <w:rFonts w:ascii="Arial" w:hAnsi="Arial" w:cs="Arial"/>
        </w:rPr>
        <w:t>.</w:t>
      </w:r>
    </w:p>
    <w:p w14:paraId="0017FA82" w14:textId="77777777" w:rsidR="00A47901" w:rsidRPr="00A47901" w:rsidRDefault="00A47901" w:rsidP="00B93FD9">
      <w:pPr>
        <w:jc w:val="both"/>
        <w:rPr>
          <w:rFonts w:ascii="Arial" w:hAnsi="Arial" w:cs="Arial"/>
        </w:rPr>
      </w:pPr>
    </w:p>
    <w:p w14:paraId="3F90332A" w14:textId="0ECEDB81" w:rsidR="003527CA" w:rsidRPr="000F131C" w:rsidRDefault="0096322E" w:rsidP="00B93FD9">
      <w:pPr>
        <w:jc w:val="both"/>
        <w:rPr>
          <w:rFonts w:ascii="Arial" w:hAnsi="Arial" w:cs="Arial"/>
        </w:rPr>
      </w:pPr>
      <w:r w:rsidRPr="000F131C">
        <w:rPr>
          <w:rFonts w:ascii="Arial" w:hAnsi="Arial" w:cs="Arial"/>
          <w:b/>
        </w:rPr>
        <w:t>Original</w:t>
      </w:r>
      <w:r w:rsidR="00950E85">
        <w:rPr>
          <w:rFonts w:ascii="Arial" w:hAnsi="Arial" w:cs="Arial"/>
          <w:b/>
        </w:rPr>
        <w:t xml:space="preserve"> or Source</w:t>
      </w:r>
      <w:r w:rsidRPr="000F131C">
        <w:rPr>
          <w:rFonts w:ascii="Arial" w:hAnsi="Arial" w:cs="Arial"/>
          <w:b/>
        </w:rPr>
        <w:t xml:space="preserve"> Manufacturer –</w:t>
      </w:r>
      <w:r w:rsidRPr="000F131C">
        <w:rPr>
          <w:rFonts w:ascii="Arial" w:hAnsi="Arial" w:cs="Arial"/>
        </w:rPr>
        <w:t xml:space="preserve"> Person or company manufacturing a material to the stage at which it is designated as a pharmaceutical starting material. </w:t>
      </w:r>
    </w:p>
    <w:p w14:paraId="3BBAE356" w14:textId="77777777" w:rsidR="00D2071F" w:rsidRDefault="00D2071F" w:rsidP="00D2071F">
      <w:pPr>
        <w:jc w:val="both"/>
        <w:rPr>
          <w:rFonts w:ascii="Arial" w:hAnsi="Arial" w:cs="Arial"/>
          <w:b/>
        </w:rPr>
      </w:pPr>
    </w:p>
    <w:p w14:paraId="1A079EE9" w14:textId="1910765B" w:rsidR="003527CA" w:rsidRPr="000F131C" w:rsidRDefault="0096322E" w:rsidP="00B93FD9">
      <w:pPr>
        <w:jc w:val="both"/>
        <w:rPr>
          <w:rFonts w:ascii="Arial" w:hAnsi="Arial" w:cs="Arial"/>
        </w:rPr>
      </w:pPr>
      <w:r w:rsidRPr="000F131C">
        <w:rPr>
          <w:rFonts w:ascii="Arial" w:hAnsi="Arial" w:cs="Arial"/>
          <w:b/>
        </w:rPr>
        <w:t>Packaging –</w:t>
      </w:r>
      <w:r w:rsidRPr="000F131C">
        <w:rPr>
          <w:rFonts w:ascii="Arial" w:hAnsi="Arial" w:cs="Arial"/>
        </w:rPr>
        <w:t xml:space="preserve"> The container and its components that hold the </w:t>
      </w:r>
      <w:r w:rsidR="00132B38">
        <w:rPr>
          <w:rFonts w:ascii="Arial" w:hAnsi="Arial" w:cs="Arial"/>
        </w:rPr>
        <w:t>Product</w:t>
      </w:r>
      <w:r w:rsidRPr="000F131C">
        <w:rPr>
          <w:rFonts w:ascii="Arial" w:hAnsi="Arial" w:cs="Arial"/>
        </w:rPr>
        <w:t xml:space="preserve"> for storage and transport to the customer. </w:t>
      </w:r>
    </w:p>
    <w:p w14:paraId="03ADC594" w14:textId="77777777" w:rsidR="00D2071F" w:rsidRDefault="00D2071F" w:rsidP="00D2071F">
      <w:pPr>
        <w:jc w:val="both"/>
        <w:rPr>
          <w:rFonts w:ascii="Arial" w:hAnsi="Arial" w:cs="Arial"/>
          <w:b/>
        </w:rPr>
      </w:pPr>
    </w:p>
    <w:p w14:paraId="31682384" w14:textId="0BB040AC" w:rsidR="003527CA" w:rsidRDefault="0096322E" w:rsidP="00B93FD9">
      <w:pPr>
        <w:jc w:val="both"/>
        <w:rPr>
          <w:rFonts w:ascii="Arial" w:hAnsi="Arial" w:cs="Arial"/>
        </w:rPr>
      </w:pPr>
      <w:r w:rsidRPr="000F131C">
        <w:rPr>
          <w:rFonts w:ascii="Arial" w:hAnsi="Arial" w:cs="Arial"/>
          <w:b/>
        </w:rPr>
        <w:t>Procedure –</w:t>
      </w:r>
      <w:r w:rsidRPr="000F131C">
        <w:rPr>
          <w:rFonts w:ascii="Arial" w:hAnsi="Arial" w:cs="Arial"/>
        </w:rPr>
        <w:t xml:space="preserve"> Written, authorized instruction for performing specified operations. </w:t>
      </w:r>
    </w:p>
    <w:p w14:paraId="4CB24A13" w14:textId="77777777" w:rsidR="00D2071F" w:rsidRDefault="00D2071F" w:rsidP="00D2071F">
      <w:pPr>
        <w:jc w:val="both"/>
        <w:rPr>
          <w:rFonts w:ascii="Arial" w:hAnsi="Arial" w:cs="Arial"/>
          <w:b/>
        </w:rPr>
      </w:pPr>
    </w:p>
    <w:p w14:paraId="4CD66D01" w14:textId="016527CC" w:rsidR="00092D14" w:rsidRPr="000F131C" w:rsidRDefault="00092D14" w:rsidP="00B93FD9">
      <w:pPr>
        <w:jc w:val="both"/>
        <w:rPr>
          <w:rFonts w:ascii="Arial" w:hAnsi="Arial" w:cs="Arial"/>
        </w:rPr>
      </w:pPr>
      <w:r>
        <w:rPr>
          <w:rFonts w:ascii="Arial" w:hAnsi="Arial" w:cs="Arial"/>
          <w:b/>
        </w:rPr>
        <w:t>Products -</w:t>
      </w:r>
      <w:r>
        <w:rPr>
          <w:rFonts w:ascii="Arial" w:hAnsi="Arial" w:cs="Arial"/>
        </w:rPr>
        <w:t xml:space="preserve"> </w:t>
      </w:r>
      <w:r w:rsidRPr="00783D9C">
        <w:rPr>
          <w:rFonts w:ascii="Arial" w:hAnsi="Arial" w:cs="Arial"/>
        </w:rPr>
        <w:t xml:space="preserve">shall mean the items manufactured by </w:t>
      </w:r>
      <w:r>
        <w:rPr>
          <w:rFonts w:ascii="Arial" w:hAnsi="Arial" w:cs="Arial"/>
        </w:rPr>
        <w:t xml:space="preserve">Supplier </w:t>
      </w:r>
      <w:r w:rsidRPr="00783D9C">
        <w:rPr>
          <w:rFonts w:ascii="Arial" w:hAnsi="Arial" w:cs="Arial"/>
        </w:rPr>
        <w:t>listed in</w:t>
      </w:r>
      <w:r>
        <w:rPr>
          <w:rFonts w:ascii="Arial" w:hAnsi="Arial" w:cs="Arial"/>
        </w:rPr>
        <w:t xml:space="preserve"> </w:t>
      </w:r>
      <w:r w:rsidR="002B5B98" w:rsidRPr="002B5B98">
        <w:rPr>
          <w:rFonts w:ascii="Arial" w:hAnsi="Arial" w:cs="Arial"/>
          <w:b/>
          <w:bCs/>
        </w:rPr>
        <w:t>Appendix 4</w:t>
      </w:r>
      <w:r>
        <w:rPr>
          <w:rFonts w:ascii="Arial" w:hAnsi="Arial" w:cs="Arial"/>
        </w:rPr>
        <w:t>.</w:t>
      </w:r>
    </w:p>
    <w:p w14:paraId="541D80BA" w14:textId="77777777" w:rsidR="00D2071F" w:rsidRDefault="00D2071F" w:rsidP="00D2071F">
      <w:pPr>
        <w:jc w:val="both"/>
        <w:rPr>
          <w:rFonts w:ascii="Arial" w:hAnsi="Arial" w:cs="Arial"/>
          <w:b/>
        </w:rPr>
      </w:pPr>
    </w:p>
    <w:p w14:paraId="032754C0" w14:textId="4278D5D0" w:rsidR="003527CA" w:rsidRPr="000F131C" w:rsidRDefault="0096322E" w:rsidP="00B93FD9">
      <w:pPr>
        <w:jc w:val="both"/>
        <w:rPr>
          <w:rFonts w:ascii="Arial" w:hAnsi="Arial" w:cs="Arial"/>
        </w:rPr>
      </w:pPr>
      <w:r w:rsidRPr="000F131C">
        <w:rPr>
          <w:rFonts w:ascii="Arial" w:hAnsi="Arial" w:cs="Arial"/>
          <w:b/>
        </w:rPr>
        <w:t>Quality Agreements -</w:t>
      </w:r>
      <w:r w:rsidRPr="000F131C">
        <w:rPr>
          <w:rFonts w:ascii="Arial" w:hAnsi="Arial" w:cs="Arial"/>
        </w:rPr>
        <w:t xml:space="preserve"> Legally binding agreements that are mutually negotiated between users and suppliers.   A quality agreement is intended to be a formalized, joint agreement on quality responsibilities and activities defining both the user</w:t>
      </w:r>
      <w:r w:rsidR="00BC6217">
        <w:rPr>
          <w:rFonts w:ascii="Arial" w:hAnsi="Arial" w:cs="Arial"/>
        </w:rPr>
        <w:t>’</w:t>
      </w:r>
      <w:r w:rsidRPr="000F131C">
        <w:rPr>
          <w:rFonts w:ascii="Arial" w:hAnsi="Arial" w:cs="Arial"/>
        </w:rPr>
        <w:t xml:space="preserve">s and </w:t>
      </w:r>
      <w:proofErr w:type="gramStart"/>
      <w:r w:rsidRPr="000F131C">
        <w:rPr>
          <w:rFonts w:ascii="Arial" w:hAnsi="Arial" w:cs="Arial"/>
        </w:rPr>
        <w:t>supplier</w:t>
      </w:r>
      <w:r w:rsidR="00BC6217">
        <w:rPr>
          <w:rFonts w:ascii="Arial" w:hAnsi="Arial" w:cs="Arial"/>
        </w:rPr>
        <w:t>’</w:t>
      </w:r>
      <w:r w:rsidRPr="000F131C">
        <w:rPr>
          <w:rFonts w:ascii="Arial" w:hAnsi="Arial" w:cs="Arial"/>
        </w:rPr>
        <w:t>s</w:t>
      </w:r>
      <w:proofErr w:type="gramEnd"/>
      <w:r w:rsidRPr="000F131C">
        <w:rPr>
          <w:rFonts w:ascii="Arial" w:hAnsi="Arial" w:cs="Arial"/>
        </w:rPr>
        <w:t xml:space="preserve"> respective obligations as they relate to quality.  They are intended to address quality commitments between the parties and are based on the quality procedures in place.  </w:t>
      </w:r>
    </w:p>
    <w:p w14:paraId="594628F3" w14:textId="77777777" w:rsidR="00D2071F" w:rsidRDefault="00D2071F" w:rsidP="00D2071F">
      <w:pPr>
        <w:jc w:val="both"/>
        <w:rPr>
          <w:rFonts w:ascii="Arial" w:hAnsi="Arial" w:cs="Arial"/>
          <w:b/>
        </w:rPr>
      </w:pPr>
    </w:p>
    <w:p w14:paraId="16EAFC68" w14:textId="401608AD" w:rsidR="003527CA" w:rsidRPr="000F131C" w:rsidRDefault="0096322E" w:rsidP="00B93FD9">
      <w:pPr>
        <w:jc w:val="both"/>
        <w:rPr>
          <w:rFonts w:ascii="Arial" w:hAnsi="Arial" w:cs="Arial"/>
        </w:rPr>
      </w:pPr>
      <w:r w:rsidRPr="000F131C">
        <w:rPr>
          <w:rFonts w:ascii="Arial" w:hAnsi="Arial" w:cs="Arial"/>
          <w:b/>
        </w:rPr>
        <w:t>Quality Assurance –</w:t>
      </w:r>
      <w:r w:rsidRPr="000F131C">
        <w:rPr>
          <w:rFonts w:ascii="Arial" w:hAnsi="Arial" w:cs="Arial"/>
        </w:rPr>
        <w:t xml:space="preserve"> The sum total of the organized arrangements made with the object of ensuring all </w:t>
      </w:r>
      <w:r w:rsidR="00132B38">
        <w:rPr>
          <w:rFonts w:ascii="Arial" w:hAnsi="Arial" w:cs="Arial"/>
        </w:rPr>
        <w:t>Product</w:t>
      </w:r>
      <w:r w:rsidRPr="000F131C">
        <w:rPr>
          <w:rFonts w:ascii="Arial" w:hAnsi="Arial" w:cs="Arial"/>
        </w:rPr>
        <w:t xml:space="preserve">s are of the quality required for their intended use and that quality systems are maintained. </w:t>
      </w:r>
    </w:p>
    <w:p w14:paraId="0A920B35" w14:textId="77777777" w:rsidR="00D2071F" w:rsidRDefault="00D2071F" w:rsidP="00D2071F">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b/>
          <w:sz w:val="20"/>
        </w:rPr>
      </w:pPr>
    </w:p>
    <w:p w14:paraId="4FE1CD2B" w14:textId="739DDF72" w:rsidR="00EE7DBD" w:rsidRPr="000F131C" w:rsidRDefault="0096322E" w:rsidP="00B93FD9">
      <w:pPr>
        <w:pStyle w:val="BodyTextIndent3"/>
        <w:tabs>
          <w:tab w:val="clear"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0" w:firstLine="0"/>
        <w:rPr>
          <w:rFonts w:ascii="Arial" w:hAnsi="Arial" w:cs="Arial"/>
          <w:sz w:val="20"/>
        </w:rPr>
      </w:pPr>
      <w:r w:rsidRPr="000F131C">
        <w:rPr>
          <w:rFonts w:ascii="Arial" w:hAnsi="Arial" w:cs="Arial"/>
          <w:b/>
          <w:sz w:val="20"/>
        </w:rPr>
        <w:t>Quality Records</w:t>
      </w:r>
      <w:r w:rsidRPr="000F131C">
        <w:rPr>
          <w:rFonts w:ascii="Arial" w:hAnsi="Arial" w:cs="Arial"/>
          <w:sz w:val="20"/>
        </w:rPr>
        <w:t xml:space="preserve"> - batch records, laboratory notebooks, and quality control data, or any data related to the </w:t>
      </w:r>
      <w:r w:rsidR="00950E85">
        <w:rPr>
          <w:rFonts w:ascii="Arial" w:hAnsi="Arial" w:cs="Arial"/>
          <w:sz w:val="20"/>
        </w:rPr>
        <w:t>supply</w:t>
      </w:r>
      <w:r w:rsidRPr="000F131C">
        <w:rPr>
          <w:rFonts w:ascii="Arial" w:hAnsi="Arial" w:cs="Arial"/>
          <w:sz w:val="20"/>
        </w:rPr>
        <w:t xml:space="preserve"> or testing of the raw material or product.</w:t>
      </w:r>
    </w:p>
    <w:p w14:paraId="575C7C80" w14:textId="77777777" w:rsidR="00D2071F" w:rsidRDefault="00D2071F" w:rsidP="00D2071F">
      <w:pPr>
        <w:jc w:val="both"/>
        <w:rPr>
          <w:rFonts w:ascii="Arial" w:hAnsi="Arial" w:cs="Arial"/>
          <w:b/>
        </w:rPr>
      </w:pPr>
    </w:p>
    <w:p w14:paraId="2488BB9F" w14:textId="1FC4AE39" w:rsidR="003527CA" w:rsidRPr="000F131C" w:rsidRDefault="0096322E" w:rsidP="00B93FD9">
      <w:pPr>
        <w:jc w:val="both"/>
        <w:rPr>
          <w:rFonts w:ascii="Arial" w:hAnsi="Arial" w:cs="Arial"/>
        </w:rPr>
      </w:pPr>
      <w:r w:rsidRPr="000F131C">
        <w:rPr>
          <w:rFonts w:ascii="Arial" w:hAnsi="Arial" w:cs="Arial"/>
          <w:b/>
        </w:rPr>
        <w:t>Recalls –</w:t>
      </w:r>
      <w:r w:rsidRPr="000F131C">
        <w:rPr>
          <w:rFonts w:ascii="Arial" w:hAnsi="Arial" w:cs="Arial"/>
        </w:rPr>
        <w:t xml:space="preserve"> A process for withdrawing or removing a pharmaceutical material from the distribution chain because of defects in the materials or complaints of a serious nature. The recall might be initiated by the manufacturer/importer/distributor or a responsible agency. </w:t>
      </w:r>
    </w:p>
    <w:p w14:paraId="19CB62A4" w14:textId="77777777" w:rsidR="00D2071F" w:rsidRDefault="00D2071F" w:rsidP="00D2071F">
      <w:pPr>
        <w:jc w:val="both"/>
        <w:rPr>
          <w:rFonts w:ascii="Arial" w:hAnsi="Arial" w:cs="Arial"/>
          <w:b/>
        </w:rPr>
      </w:pPr>
    </w:p>
    <w:p w14:paraId="2C9283CD" w14:textId="12211265" w:rsidR="003527CA" w:rsidRPr="000F131C" w:rsidRDefault="0096322E" w:rsidP="00B93FD9">
      <w:pPr>
        <w:jc w:val="both"/>
        <w:rPr>
          <w:rFonts w:ascii="Arial" w:hAnsi="Arial" w:cs="Arial"/>
        </w:rPr>
      </w:pPr>
      <w:r w:rsidRPr="000F131C">
        <w:rPr>
          <w:rFonts w:ascii="Arial" w:hAnsi="Arial" w:cs="Arial"/>
          <w:b/>
        </w:rPr>
        <w:t>Record –</w:t>
      </w:r>
      <w:r w:rsidRPr="000F131C">
        <w:rPr>
          <w:rFonts w:ascii="Arial" w:hAnsi="Arial" w:cs="Arial"/>
        </w:rPr>
        <w:t xml:space="preserve"> Document stating results achieved and/or providing evidence of activities performed. The medium may be paper, magnetic, electronic or optical, photography etc. or a combination thereof. </w:t>
      </w:r>
    </w:p>
    <w:p w14:paraId="5FD1ABDC" w14:textId="77777777" w:rsidR="00D2071F" w:rsidRDefault="00D2071F" w:rsidP="00D2071F">
      <w:pPr>
        <w:jc w:val="both"/>
        <w:rPr>
          <w:rFonts w:ascii="Arial" w:hAnsi="Arial" w:cs="Arial"/>
          <w:b/>
        </w:rPr>
      </w:pPr>
    </w:p>
    <w:p w14:paraId="0BD71C6D" w14:textId="06D6218C" w:rsidR="00084F8A" w:rsidRPr="000F131C" w:rsidRDefault="0096322E" w:rsidP="00B93FD9">
      <w:pPr>
        <w:jc w:val="both"/>
        <w:rPr>
          <w:rFonts w:ascii="Arial" w:hAnsi="Arial" w:cs="Arial"/>
        </w:rPr>
      </w:pPr>
      <w:r w:rsidRPr="000F131C">
        <w:rPr>
          <w:rFonts w:ascii="Arial" w:hAnsi="Arial" w:cs="Arial"/>
          <w:b/>
        </w:rPr>
        <w:t>Retained Sample –</w:t>
      </w:r>
      <w:r w:rsidRPr="000F131C">
        <w:rPr>
          <w:rFonts w:ascii="Arial" w:hAnsi="Arial" w:cs="Arial"/>
        </w:rPr>
        <w:t xml:space="preserve"> Representative sample of a batch/delivery that is sufficient quantity to perform at least 2 full quality control analyses and will be kept for a defined period of time. </w:t>
      </w:r>
    </w:p>
    <w:p w14:paraId="640976A1" w14:textId="77777777" w:rsidR="00D2071F" w:rsidRDefault="00D2071F" w:rsidP="00D2071F">
      <w:pPr>
        <w:jc w:val="both"/>
        <w:rPr>
          <w:rFonts w:ascii="Arial" w:hAnsi="Arial" w:cs="Arial"/>
          <w:b/>
        </w:rPr>
      </w:pPr>
    </w:p>
    <w:p w14:paraId="566A49FA" w14:textId="47C11D01" w:rsidR="00084F8A" w:rsidRPr="000F131C" w:rsidRDefault="0096322E" w:rsidP="00B93FD9">
      <w:pPr>
        <w:jc w:val="both"/>
        <w:rPr>
          <w:rFonts w:ascii="Arial" w:hAnsi="Arial" w:cs="Arial"/>
        </w:rPr>
      </w:pPr>
      <w:r w:rsidRPr="000F131C">
        <w:rPr>
          <w:rFonts w:ascii="Arial" w:hAnsi="Arial" w:cs="Arial"/>
          <w:b/>
        </w:rPr>
        <w:t>Site –</w:t>
      </w:r>
      <w:r w:rsidRPr="000F131C">
        <w:rPr>
          <w:rFonts w:ascii="Arial" w:hAnsi="Arial" w:cs="Arial"/>
        </w:rPr>
        <w:t xml:space="preserve"> A location where the </w:t>
      </w:r>
      <w:r w:rsidR="00132B38">
        <w:rPr>
          <w:rFonts w:ascii="Arial" w:hAnsi="Arial" w:cs="Arial"/>
        </w:rPr>
        <w:t>Product</w:t>
      </w:r>
      <w:r w:rsidRPr="000F131C">
        <w:rPr>
          <w:rFonts w:ascii="Arial" w:hAnsi="Arial" w:cs="Arial"/>
        </w:rPr>
        <w:t xml:space="preserve"> is manufactured. This may be within the facility but in a different operational area or at a remote facility including a contract manufacturer. </w:t>
      </w:r>
    </w:p>
    <w:p w14:paraId="0A96AD7F" w14:textId="77777777" w:rsidR="00D2071F" w:rsidRDefault="00D2071F" w:rsidP="00D2071F">
      <w:pPr>
        <w:jc w:val="both"/>
        <w:rPr>
          <w:rFonts w:ascii="Arial" w:hAnsi="Arial" w:cs="Arial"/>
          <w:b/>
        </w:rPr>
      </w:pPr>
    </w:p>
    <w:p w14:paraId="46A4E77E" w14:textId="5A18F5B3" w:rsidR="00084F8A" w:rsidRPr="000F131C" w:rsidRDefault="0096322E" w:rsidP="00B93FD9">
      <w:pPr>
        <w:jc w:val="both"/>
        <w:rPr>
          <w:rFonts w:ascii="Arial" w:hAnsi="Arial" w:cs="Arial"/>
        </w:rPr>
      </w:pPr>
      <w:r w:rsidRPr="000F131C">
        <w:rPr>
          <w:rFonts w:ascii="Arial" w:hAnsi="Arial" w:cs="Arial"/>
          <w:b/>
        </w:rPr>
        <w:t>Specification –</w:t>
      </w:r>
      <w:r w:rsidRPr="000F131C">
        <w:rPr>
          <w:rFonts w:ascii="Arial" w:hAnsi="Arial" w:cs="Arial"/>
        </w:rPr>
        <w:t xml:space="preserve"> </w:t>
      </w:r>
      <w:r w:rsidR="007163F5" w:rsidRPr="007163F5">
        <w:rPr>
          <w:rFonts w:ascii="Arial" w:hAnsi="Arial" w:cs="Arial"/>
        </w:rPr>
        <w:t>shall mean any requirement with which a Product, process, service or other activity must conform, as described in required or related compendia (e.g. USP, NF, ACS, etc.), and/or by agreed and signed purchase specifications, or in further detail in Exhibit A.  The Specifications shall also include, but not be limited to, all necessary test protocols, packaging and labeling specifications and other documentation required to describe, control, and assure the quality of the manufacture of the Products.</w:t>
      </w:r>
    </w:p>
    <w:p w14:paraId="4BC1E4BA" w14:textId="77777777" w:rsidR="00D2071F" w:rsidRDefault="00D2071F" w:rsidP="00D2071F">
      <w:pPr>
        <w:jc w:val="both"/>
        <w:rPr>
          <w:rFonts w:ascii="Arial" w:hAnsi="Arial" w:cs="Arial"/>
          <w:b/>
        </w:rPr>
      </w:pPr>
    </w:p>
    <w:p w14:paraId="3F51A74A" w14:textId="518A8FF7" w:rsidR="00084F8A" w:rsidRPr="000F131C" w:rsidRDefault="0096322E" w:rsidP="00B93FD9">
      <w:pPr>
        <w:jc w:val="both"/>
        <w:rPr>
          <w:rFonts w:ascii="Arial" w:hAnsi="Arial" w:cs="Arial"/>
        </w:rPr>
      </w:pPr>
      <w:r w:rsidRPr="000F131C">
        <w:rPr>
          <w:rFonts w:ascii="Arial" w:hAnsi="Arial" w:cs="Arial"/>
          <w:b/>
        </w:rPr>
        <w:t>Supplier –</w:t>
      </w:r>
      <w:r w:rsidRPr="000F131C">
        <w:rPr>
          <w:rFonts w:ascii="Arial" w:hAnsi="Arial" w:cs="Arial"/>
        </w:rPr>
        <w:t xml:space="preserve"> Person or company providing pharmaceutical starting materials on request.  Suppliers may be distributors, manufacturers, traders, etc. </w:t>
      </w:r>
    </w:p>
    <w:p w14:paraId="3EE85E18" w14:textId="77777777" w:rsidR="00D2071F" w:rsidRDefault="00D2071F" w:rsidP="00D2071F">
      <w:pPr>
        <w:jc w:val="both"/>
        <w:rPr>
          <w:rFonts w:ascii="Arial" w:hAnsi="Arial" w:cs="Arial"/>
          <w:b/>
        </w:rPr>
      </w:pPr>
    </w:p>
    <w:p w14:paraId="3A8B858B" w14:textId="4B7BA663" w:rsidR="009F5EA3" w:rsidRPr="009F5EA3" w:rsidRDefault="009F5EA3" w:rsidP="00B93FD9">
      <w:pPr>
        <w:jc w:val="both"/>
        <w:rPr>
          <w:rFonts w:ascii="Arial" w:hAnsi="Arial" w:cs="Arial"/>
        </w:rPr>
      </w:pPr>
      <w:r w:rsidRPr="009F5EA3">
        <w:rPr>
          <w:rFonts w:ascii="Arial" w:hAnsi="Arial" w:cs="Arial"/>
          <w:b/>
        </w:rPr>
        <w:t xml:space="preserve">Supply Agreement </w:t>
      </w:r>
      <w:r w:rsidR="000B2E2E">
        <w:rPr>
          <w:rFonts w:ascii="Arial" w:hAnsi="Arial" w:cs="Arial"/>
          <w:b/>
        </w:rPr>
        <w:t xml:space="preserve">or </w:t>
      </w:r>
      <w:r w:rsidR="00380893">
        <w:rPr>
          <w:rFonts w:ascii="Arial" w:hAnsi="Arial" w:cs="Arial"/>
          <w:b/>
        </w:rPr>
        <w:t>TCP</w:t>
      </w:r>
      <w:r w:rsidR="000B2E2E">
        <w:rPr>
          <w:rFonts w:ascii="Arial" w:hAnsi="Arial" w:cs="Arial"/>
          <w:b/>
        </w:rPr>
        <w:t xml:space="preserve"> </w:t>
      </w:r>
      <w:r w:rsidRPr="009F5EA3">
        <w:rPr>
          <w:rFonts w:ascii="Arial" w:hAnsi="Arial" w:cs="Arial"/>
        </w:rPr>
        <w:t>– Business agreement for supply of goods or performance of work at a specified price.</w:t>
      </w:r>
    </w:p>
    <w:p w14:paraId="76BCA226" w14:textId="77777777" w:rsidR="00D2071F" w:rsidRDefault="00D2071F" w:rsidP="00D2071F">
      <w:pPr>
        <w:jc w:val="both"/>
        <w:rPr>
          <w:rFonts w:ascii="Arial" w:hAnsi="Arial" w:cs="Arial"/>
          <w:b/>
        </w:rPr>
      </w:pPr>
    </w:p>
    <w:p w14:paraId="158F002A" w14:textId="4391D5E4" w:rsidR="00084F8A" w:rsidRPr="000F131C" w:rsidRDefault="0096322E" w:rsidP="00B93FD9">
      <w:pPr>
        <w:jc w:val="both"/>
        <w:rPr>
          <w:rFonts w:ascii="Arial" w:hAnsi="Arial" w:cs="Arial"/>
        </w:rPr>
      </w:pPr>
      <w:r w:rsidRPr="000F131C">
        <w:rPr>
          <w:rFonts w:ascii="Arial" w:hAnsi="Arial" w:cs="Arial"/>
          <w:b/>
        </w:rPr>
        <w:t>User –</w:t>
      </w:r>
      <w:r w:rsidRPr="000F131C">
        <w:rPr>
          <w:rFonts w:ascii="Arial" w:hAnsi="Arial" w:cs="Arial"/>
        </w:rPr>
        <w:t xml:space="preserve"> A party who utilizes </w:t>
      </w:r>
      <w:r w:rsidR="005763B2" w:rsidRPr="000F131C">
        <w:rPr>
          <w:rFonts w:ascii="Arial" w:hAnsi="Arial" w:cs="Arial"/>
        </w:rPr>
        <w:t>a</w:t>
      </w:r>
      <w:r w:rsidRPr="000F131C">
        <w:rPr>
          <w:rFonts w:ascii="Arial" w:hAnsi="Arial" w:cs="Arial"/>
        </w:rPr>
        <w:t xml:space="preserve"> </w:t>
      </w:r>
      <w:r w:rsidR="00132B38">
        <w:rPr>
          <w:rFonts w:ascii="Arial" w:hAnsi="Arial" w:cs="Arial"/>
        </w:rPr>
        <w:t>Product</w:t>
      </w:r>
      <w:r w:rsidRPr="000F131C">
        <w:rPr>
          <w:rFonts w:ascii="Arial" w:hAnsi="Arial" w:cs="Arial"/>
        </w:rPr>
        <w:t xml:space="preserve"> in the manufacture of a drug product or another </w:t>
      </w:r>
      <w:r w:rsidR="00132B38">
        <w:rPr>
          <w:rFonts w:ascii="Arial" w:hAnsi="Arial" w:cs="Arial"/>
        </w:rPr>
        <w:t>Product</w:t>
      </w:r>
      <w:r w:rsidRPr="000F131C">
        <w:rPr>
          <w:rFonts w:ascii="Arial" w:hAnsi="Arial" w:cs="Arial"/>
        </w:rPr>
        <w:t xml:space="preserve">. </w:t>
      </w:r>
    </w:p>
    <w:p w14:paraId="13DEF021" w14:textId="77777777" w:rsidR="00D2071F" w:rsidRDefault="00D2071F" w:rsidP="00D2071F">
      <w:pPr>
        <w:jc w:val="both"/>
        <w:rPr>
          <w:rFonts w:ascii="Arial" w:hAnsi="Arial" w:cs="Arial"/>
          <w:b/>
        </w:rPr>
      </w:pPr>
    </w:p>
    <w:p w14:paraId="2A05F67E" w14:textId="3DA59200" w:rsidR="00084F8A" w:rsidRDefault="0096322E" w:rsidP="00B93FD9">
      <w:pPr>
        <w:jc w:val="both"/>
        <w:rPr>
          <w:rFonts w:ascii="Arial" w:hAnsi="Arial" w:cs="Arial"/>
        </w:rPr>
      </w:pPr>
      <w:r w:rsidRPr="000F131C">
        <w:rPr>
          <w:rFonts w:ascii="Arial" w:hAnsi="Arial" w:cs="Arial"/>
          <w:b/>
        </w:rPr>
        <w:t>Validation –</w:t>
      </w:r>
      <w:r w:rsidRPr="000F131C">
        <w:rPr>
          <w:rFonts w:ascii="Arial" w:hAnsi="Arial" w:cs="Arial"/>
        </w:rPr>
        <w:t xml:space="preserve"> A documented program that provides a high degree of assurance that a specific process, method or system will consistently produce a result meeting predetermined acceptance criteria. </w:t>
      </w:r>
    </w:p>
    <w:p w14:paraId="6AE17884" w14:textId="77777777" w:rsidR="00120393" w:rsidRPr="00783D9C" w:rsidRDefault="00120393" w:rsidP="00120393">
      <w:pPr>
        <w:ind w:left="360"/>
        <w:jc w:val="both"/>
        <w:rPr>
          <w:rFonts w:ascii="Arial" w:hAnsi="Arial" w:cs="Arial"/>
        </w:rPr>
      </w:pPr>
    </w:p>
    <w:p w14:paraId="41B41193" w14:textId="5C66FD87" w:rsidR="00D2071F" w:rsidRDefault="00120393" w:rsidP="0076116D">
      <w:pPr>
        <w:jc w:val="both"/>
        <w:rPr>
          <w:rFonts w:ascii="Arial" w:hAnsi="Arial" w:cs="Arial"/>
        </w:rPr>
      </w:pPr>
      <w:r w:rsidRPr="00783D9C">
        <w:rPr>
          <w:rFonts w:ascii="Arial" w:hAnsi="Arial" w:cs="Arial"/>
        </w:rPr>
        <w:t xml:space="preserve">  </w:t>
      </w:r>
      <w:r w:rsidR="00D2071F">
        <w:rPr>
          <w:rFonts w:ascii="Arial" w:hAnsi="Arial" w:cs="Arial"/>
        </w:rPr>
        <w:br w:type="page"/>
      </w:r>
    </w:p>
    <w:p w14:paraId="60B5E8CD" w14:textId="1972FE7E" w:rsidR="003940A9" w:rsidRPr="007947BE" w:rsidRDefault="007947BE" w:rsidP="007947BE">
      <w:pPr>
        <w:spacing w:before="240"/>
        <w:contextualSpacing/>
        <w:rPr>
          <w:rFonts w:ascii="Arial" w:hAnsi="Arial" w:cs="Arial"/>
          <w:b/>
          <w:iCs/>
          <w:sz w:val="24"/>
        </w:rPr>
      </w:pPr>
      <w:r>
        <w:rPr>
          <w:rFonts w:ascii="Arial" w:hAnsi="Arial" w:cs="Arial"/>
          <w:b/>
          <w:iCs/>
          <w:sz w:val="24"/>
        </w:rPr>
        <w:lastRenderedPageBreak/>
        <w:t xml:space="preserve">Appendix 4: </w:t>
      </w:r>
      <w:r w:rsidR="003940A9" w:rsidRPr="007947BE">
        <w:rPr>
          <w:rFonts w:ascii="Arial" w:hAnsi="Arial" w:cs="Arial"/>
          <w:b/>
          <w:iCs/>
          <w:sz w:val="24"/>
        </w:rPr>
        <w:t xml:space="preserve">PRODUCTS COVERED BY THIS AGREEMENT </w:t>
      </w:r>
    </w:p>
    <w:p w14:paraId="2ED4E67A" w14:textId="77777777" w:rsidR="00DB648E" w:rsidRPr="00DB648E" w:rsidRDefault="00DB648E" w:rsidP="00B93FD9">
      <w:pPr>
        <w:pStyle w:val="ListParagraph"/>
        <w:spacing w:before="240"/>
        <w:ind w:left="0"/>
        <w:contextualSpacing/>
        <w:rPr>
          <w:rFonts w:ascii="Arial" w:hAnsi="Arial" w:cs="Arial"/>
          <w:iCs/>
        </w:rPr>
      </w:pPr>
      <w:r w:rsidRPr="00DB648E">
        <w:rPr>
          <w:rFonts w:ascii="Arial" w:hAnsi="Arial" w:cs="Arial"/>
          <w:iCs/>
        </w:rPr>
        <w:t>This Agreement pertains to the following Product(s) list:</w:t>
      </w:r>
    </w:p>
    <w:p w14:paraId="389A9B7B" w14:textId="77777777" w:rsidR="00DB648E" w:rsidRPr="00DB648E" w:rsidRDefault="00DB648E" w:rsidP="00DB648E">
      <w:pPr>
        <w:pStyle w:val="ListParagraph"/>
        <w:spacing w:before="240"/>
        <w:contextualSpacing/>
        <w:rPr>
          <w:rFonts w:ascii="Arial" w:hAnsi="Arial" w:cs="Arial"/>
          <w:iC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2407"/>
        <w:gridCol w:w="2408"/>
      </w:tblGrid>
      <w:tr w:rsidR="00DB648E" w:rsidRPr="00783D9C" w14:paraId="748D04C8" w14:textId="77777777" w:rsidTr="00B93FD9">
        <w:trPr>
          <w:cantSplit/>
          <w:tblHeader/>
        </w:trPr>
        <w:tc>
          <w:tcPr>
            <w:tcW w:w="2407" w:type="dxa"/>
            <w:shd w:val="clear" w:color="auto" w:fill="D9D9D9" w:themeFill="background1" w:themeFillShade="D9"/>
            <w:vAlign w:val="bottom"/>
          </w:tcPr>
          <w:p w14:paraId="1E4B8A43" w14:textId="77777777" w:rsidR="00DB648E" w:rsidRPr="00783D9C" w:rsidRDefault="00DB648E" w:rsidP="00B93FD9">
            <w:pPr>
              <w:spacing w:before="240"/>
              <w:contextualSpacing/>
              <w:jc w:val="center"/>
              <w:rPr>
                <w:rFonts w:ascii="Arial" w:hAnsi="Arial" w:cs="Arial"/>
                <w:b/>
                <w:iCs/>
              </w:rPr>
            </w:pPr>
            <w:r w:rsidRPr="00783D9C">
              <w:rPr>
                <w:rFonts w:ascii="Arial" w:hAnsi="Arial" w:cs="Arial"/>
                <w:b/>
                <w:iCs/>
              </w:rPr>
              <w:t>Supplier Product Number</w:t>
            </w:r>
          </w:p>
        </w:tc>
        <w:tc>
          <w:tcPr>
            <w:tcW w:w="2408" w:type="dxa"/>
            <w:shd w:val="clear" w:color="auto" w:fill="D9D9D9" w:themeFill="background1" w:themeFillShade="D9"/>
            <w:vAlign w:val="bottom"/>
          </w:tcPr>
          <w:p w14:paraId="5303F83E" w14:textId="77777777" w:rsidR="00DB648E" w:rsidRPr="00783D9C" w:rsidRDefault="00DB648E" w:rsidP="00B93FD9">
            <w:pPr>
              <w:spacing w:before="240"/>
              <w:contextualSpacing/>
              <w:jc w:val="center"/>
              <w:rPr>
                <w:rFonts w:ascii="Arial" w:hAnsi="Arial" w:cs="Arial"/>
                <w:b/>
                <w:iCs/>
              </w:rPr>
            </w:pPr>
            <w:r w:rsidRPr="00783D9C">
              <w:rPr>
                <w:rFonts w:ascii="Arial" w:hAnsi="Arial" w:cs="Arial"/>
                <w:b/>
                <w:iCs/>
              </w:rPr>
              <w:t>Supplier Product Name</w:t>
            </w:r>
          </w:p>
        </w:tc>
        <w:tc>
          <w:tcPr>
            <w:tcW w:w="2407" w:type="dxa"/>
            <w:shd w:val="clear" w:color="auto" w:fill="D9D9D9" w:themeFill="background1" w:themeFillShade="D9"/>
            <w:vAlign w:val="bottom"/>
          </w:tcPr>
          <w:p w14:paraId="5A573C70" w14:textId="77777777" w:rsidR="00DB648E" w:rsidRPr="00783D9C" w:rsidRDefault="00DB648E" w:rsidP="00B93FD9">
            <w:pPr>
              <w:spacing w:before="240"/>
              <w:contextualSpacing/>
              <w:jc w:val="center"/>
              <w:rPr>
                <w:rFonts w:ascii="Arial" w:hAnsi="Arial" w:cs="Arial"/>
                <w:b/>
                <w:iCs/>
              </w:rPr>
            </w:pPr>
            <w:r w:rsidRPr="00783D9C">
              <w:rPr>
                <w:rFonts w:ascii="Arial" w:hAnsi="Arial" w:cs="Arial"/>
                <w:b/>
                <w:iCs/>
              </w:rPr>
              <w:t>Customer Product Number</w:t>
            </w:r>
          </w:p>
        </w:tc>
        <w:tc>
          <w:tcPr>
            <w:tcW w:w="2408" w:type="dxa"/>
            <w:shd w:val="clear" w:color="auto" w:fill="D9D9D9" w:themeFill="background1" w:themeFillShade="D9"/>
            <w:vAlign w:val="bottom"/>
          </w:tcPr>
          <w:p w14:paraId="5FB66D53" w14:textId="77777777" w:rsidR="00DB648E" w:rsidRPr="00783D9C" w:rsidRDefault="00DB648E" w:rsidP="00B93FD9">
            <w:pPr>
              <w:spacing w:before="240"/>
              <w:contextualSpacing/>
              <w:jc w:val="center"/>
              <w:rPr>
                <w:rFonts w:ascii="Arial" w:hAnsi="Arial" w:cs="Arial"/>
                <w:b/>
                <w:iCs/>
              </w:rPr>
            </w:pPr>
            <w:r w:rsidRPr="00783D9C">
              <w:rPr>
                <w:rFonts w:ascii="Arial" w:hAnsi="Arial" w:cs="Arial"/>
                <w:b/>
                <w:iCs/>
              </w:rPr>
              <w:t>Customer Product Name</w:t>
            </w:r>
          </w:p>
        </w:tc>
      </w:tr>
      <w:tr w:rsidR="00DB648E" w:rsidRPr="00783D9C" w14:paraId="1094D13D" w14:textId="77777777" w:rsidTr="00B93FD9">
        <w:trPr>
          <w:cantSplit/>
        </w:trPr>
        <w:tc>
          <w:tcPr>
            <w:tcW w:w="2407" w:type="dxa"/>
            <w:shd w:val="clear" w:color="auto" w:fill="auto"/>
            <w:vAlign w:val="center"/>
          </w:tcPr>
          <w:p w14:paraId="60FD619E"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7396D911" w14:textId="75997B3A" w:rsidR="00DB648E" w:rsidRPr="00783D9C" w:rsidRDefault="00DB648E" w:rsidP="007947BE">
            <w:pPr>
              <w:spacing w:before="240"/>
              <w:contextualSpacing/>
              <w:rPr>
                <w:rFonts w:ascii="Arial" w:hAnsi="Arial" w:cs="Arial"/>
                <w:iCs/>
              </w:rPr>
            </w:pPr>
          </w:p>
        </w:tc>
        <w:tc>
          <w:tcPr>
            <w:tcW w:w="2407" w:type="dxa"/>
            <w:shd w:val="clear" w:color="auto" w:fill="auto"/>
            <w:vAlign w:val="center"/>
          </w:tcPr>
          <w:p w14:paraId="7D1245E0"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410FA75F" w14:textId="77777777" w:rsidR="00DB648E" w:rsidRPr="00783D9C" w:rsidRDefault="00DB648E" w:rsidP="007947BE">
            <w:pPr>
              <w:spacing w:before="240"/>
              <w:contextualSpacing/>
              <w:rPr>
                <w:rFonts w:ascii="Arial" w:hAnsi="Arial" w:cs="Arial"/>
                <w:iCs/>
              </w:rPr>
            </w:pPr>
          </w:p>
        </w:tc>
      </w:tr>
      <w:tr w:rsidR="00DB648E" w:rsidRPr="00783D9C" w14:paraId="2EEC757E" w14:textId="77777777" w:rsidTr="00B93FD9">
        <w:trPr>
          <w:cantSplit/>
        </w:trPr>
        <w:tc>
          <w:tcPr>
            <w:tcW w:w="2407" w:type="dxa"/>
            <w:shd w:val="clear" w:color="auto" w:fill="auto"/>
            <w:vAlign w:val="center"/>
          </w:tcPr>
          <w:p w14:paraId="382BCFF3"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03D57F5D" w14:textId="1C1943A7" w:rsidR="00DB648E" w:rsidRPr="00783D9C" w:rsidRDefault="00DB648E" w:rsidP="007947BE">
            <w:pPr>
              <w:spacing w:before="240"/>
              <w:contextualSpacing/>
              <w:rPr>
                <w:rFonts w:ascii="Arial" w:hAnsi="Arial" w:cs="Arial"/>
                <w:iCs/>
              </w:rPr>
            </w:pPr>
          </w:p>
        </w:tc>
        <w:tc>
          <w:tcPr>
            <w:tcW w:w="2407" w:type="dxa"/>
            <w:shd w:val="clear" w:color="auto" w:fill="auto"/>
            <w:vAlign w:val="center"/>
          </w:tcPr>
          <w:p w14:paraId="3083BD58"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4903B967" w14:textId="77777777" w:rsidR="00DB648E" w:rsidRPr="00783D9C" w:rsidRDefault="00DB648E" w:rsidP="007947BE">
            <w:pPr>
              <w:spacing w:before="240"/>
              <w:contextualSpacing/>
              <w:rPr>
                <w:rFonts w:ascii="Arial" w:hAnsi="Arial" w:cs="Arial"/>
                <w:iCs/>
              </w:rPr>
            </w:pPr>
          </w:p>
        </w:tc>
      </w:tr>
      <w:tr w:rsidR="00DB648E" w:rsidRPr="00783D9C" w14:paraId="7724BC0D" w14:textId="77777777" w:rsidTr="00B93FD9">
        <w:trPr>
          <w:cantSplit/>
        </w:trPr>
        <w:tc>
          <w:tcPr>
            <w:tcW w:w="2407" w:type="dxa"/>
            <w:shd w:val="clear" w:color="auto" w:fill="auto"/>
            <w:vAlign w:val="center"/>
          </w:tcPr>
          <w:p w14:paraId="40642AC8"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5DCA037C" w14:textId="10452095" w:rsidR="00DB648E" w:rsidRPr="00783D9C" w:rsidRDefault="00DB648E" w:rsidP="007947BE">
            <w:pPr>
              <w:spacing w:before="240"/>
              <w:contextualSpacing/>
              <w:rPr>
                <w:rFonts w:ascii="Arial" w:hAnsi="Arial" w:cs="Arial"/>
                <w:iCs/>
              </w:rPr>
            </w:pPr>
          </w:p>
        </w:tc>
        <w:tc>
          <w:tcPr>
            <w:tcW w:w="2407" w:type="dxa"/>
            <w:shd w:val="clear" w:color="auto" w:fill="auto"/>
            <w:vAlign w:val="center"/>
          </w:tcPr>
          <w:p w14:paraId="29F49B2B"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27F18269" w14:textId="77777777" w:rsidR="00DB648E" w:rsidRPr="00783D9C" w:rsidRDefault="00DB648E" w:rsidP="007947BE">
            <w:pPr>
              <w:spacing w:before="240"/>
              <w:contextualSpacing/>
              <w:rPr>
                <w:rFonts w:ascii="Arial" w:hAnsi="Arial" w:cs="Arial"/>
                <w:iCs/>
              </w:rPr>
            </w:pPr>
          </w:p>
        </w:tc>
      </w:tr>
      <w:tr w:rsidR="00DB648E" w:rsidRPr="00783D9C" w14:paraId="52340C30" w14:textId="77777777" w:rsidTr="00B93FD9">
        <w:trPr>
          <w:cantSplit/>
        </w:trPr>
        <w:tc>
          <w:tcPr>
            <w:tcW w:w="2407" w:type="dxa"/>
            <w:shd w:val="clear" w:color="auto" w:fill="auto"/>
            <w:vAlign w:val="center"/>
          </w:tcPr>
          <w:p w14:paraId="574F2A9E"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1322DED2" w14:textId="46FFAF79" w:rsidR="00DB648E" w:rsidRPr="00783D9C" w:rsidRDefault="00DB648E" w:rsidP="007947BE">
            <w:pPr>
              <w:spacing w:before="240"/>
              <w:contextualSpacing/>
              <w:rPr>
                <w:rFonts w:ascii="Arial" w:hAnsi="Arial" w:cs="Arial"/>
                <w:iCs/>
              </w:rPr>
            </w:pPr>
          </w:p>
        </w:tc>
        <w:tc>
          <w:tcPr>
            <w:tcW w:w="2407" w:type="dxa"/>
            <w:shd w:val="clear" w:color="auto" w:fill="auto"/>
            <w:vAlign w:val="center"/>
          </w:tcPr>
          <w:p w14:paraId="3BCAD596"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6F70B747" w14:textId="77777777" w:rsidR="00DB648E" w:rsidRPr="00783D9C" w:rsidRDefault="00DB648E" w:rsidP="007947BE">
            <w:pPr>
              <w:spacing w:before="240"/>
              <w:contextualSpacing/>
              <w:rPr>
                <w:rFonts w:ascii="Arial" w:hAnsi="Arial" w:cs="Arial"/>
                <w:iCs/>
              </w:rPr>
            </w:pPr>
          </w:p>
        </w:tc>
      </w:tr>
      <w:tr w:rsidR="00DB648E" w:rsidRPr="00783D9C" w14:paraId="126E5191" w14:textId="77777777" w:rsidTr="00B93FD9">
        <w:trPr>
          <w:cantSplit/>
        </w:trPr>
        <w:tc>
          <w:tcPr>
            <w:tcW w:w="2407" w:type="dxa"/>
            <w:shd w:val="clear" w:color="auto" w:fill="auto"/>
            <w:vAlign w:val="center"/>
          </w:tcPr>
          <w:p w14:paraId="31C46EC5"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57DA5388" w14:textId="59FB8966"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6DC36BAF"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7D070C43" w14:textId="77777777" w:rsidR="00DB648E" w:rsidRPr="00783D9C" w:rsidRDefault="00DB648E" w:rsidP="007947BE">
            <w:pPr>
              <w:spacing w:before="240"/>
              <w:contextualSpacing/>
              <w:rPr>
                <w:rFonts w:ascii="Arial" w:hAnsi="Arial" w:cs="Arial"/>
                <w:iCs/>
              </w:rPr>
            </w:pPr>
          </w:p>
        </w:tc>
      </w:tr>
      <w:tr w:rsidR="00DB648E" w:rsidRPr="00783D9C" w14:paraId="55238120" w14:textId="77777777" w:rsidTr="00B93FD9">
        <w:trPr>
          <w:cantSplit/>
        </w:trPr>
        <w:tc>
          <w:tcPr>
            <w:tcW w:w="2407" w:type="dxa"/>
            <w:shd w:val="clear" w:color="auto" w:fill="auto"/>
            <w:vAlign w:val="center"/>
          </w:tcPr>
          <w:p w14:paraId="2D3BD875"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6BEBBD7E" w14:textId="21D30318"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4DD1856E"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79F8B422" w14:textId="77777777" w:rsidR="00DB648E" w:rsidRPr="00783D9C" w:rsidRDefault="00DB648E" w:rsidP="007947BE">
            <w:pPr>
              <w:spacing w:before="240"/>
              <w:contextualSpacing/>
              <w:rPr>
                <w:rFonts w:ascii="Arial" w:hAnsi="Arial" w:cs="Arial"/>
                <w:iCs/>
              </w:rPr>
            </w:pPr>
          </w:p>
        </w:tc>
      </w:tr>
      <w:tr w:rsidR="00DB648E" w:rsidRPr="00783D9C" w14:paraId="35907DC2" w14:textId="77777777" w:rsidTr="00B93FD9">
        <w:trPr>
          <w:cantSplit/>
        </w:trPr>
        <w:tc>
          <w:tcPr>
            <w:tcW w:w="2407" w:type="dxa"/>
            <w:shd w:val="clear" w:color="auto" w:fill="auto"/>
            <w:vAlign w:val="center"/>
          </w:tcPr>
          <w:p w14:paraId="4E1D7D5E"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5C5F69B2" w14:textId="372A7EEB"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5366B6BE"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267D7223" w14:textId="77777777" w:rsidR="00DB648E" w:rsidRPr="00783D9C" w:rsidRDefault="00DB648E" w:rsidP="007947BE">
            <w:pPr>
              <w:spacing w:before="240"/>
              <w:contextualSpacing/>
              <w:rPr>
                <w:rFonts w:ascii="Arial" w:hAnsi="Arial" w:cs="Arial"/>
                <w:iCs/>
              </w:rPr>
            </w:pPr>
          </w:p>
        </w:tc>
      </w:tr>
      <w:tr w:rsidR="00DB648E" w:rsidRPr="00783D9C" w14:paraId="486AD8C0" w14:textId="77777777" w:rsidTr="00B93FD9">
        <w:trPr>
          <w:cantSplit/>
        </w:trPr>
        <w:tc>
          <w:tcPr>
            <w:tcW w:w="2407" w:type="dxa"/>
            <w:shd w:val="clear" w:color="auto" w:fill="auto"/>
            <w:vAlign w:val="center"/>
          </w:tcPr>
          <w:p w14:paraId="03355B8A"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31056B5D" w14:textId="7453D6FC"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37F4AB66"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40604604" w14:textId="77777777" w:rsidR="00DB648E" w:rsidRPr="00783D9C" w:rsidRDefault="00DB648E" w:rsidP="007947BE">
            <w:pPr>
              <w:spacing w:before="240"/>
              <w:contextualSpacing/>
              <w:rPr>
                <w:rFonts w:ascii="Arial" w:hAnsi="Arial" w:cs="Arial"/>
                <w:iCs/>
              </w:rPr>
            </w:pPr>
          </w:p>
        </w:tc>
      </w:tr>
      <w:tr w:rsidR="00DB648E" w:rsidRPr="00783D9C" w14:paraId="5431D02E" w14:textId="77777777" w:rsidTr="00B93FD9">
        <w:trPr>
          <w:cantSplit/>
        </w:trPr>
        <w:tc>
          <w:tcPr>
            <w:tcW w:w="2407" w:type="dxa"/>
            <w:shd w:val="clear" w:color="auto" w:fill="auto"/>
            <w:vAlign w:val="center"/>
          </w:tcPr>
          <w:p w14:paraId="460A1AA9"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0CADA83A" w14:textId="4F6B64AD"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7D1B82F2"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237B81DD" w14:textId="77777777" w:rsidR="00DB648E" w:rsidRPr="00783D9C" w:rsidRDefault="00DB648E" w:rsidP="007947BE">
            <w:pPr>
              <w:spacing w:before="240"/>
              <w:contextualSpacing/>
              <w:rPr>
                <w:rFonts w:ascii="Arial" w:hAnsi="Arial" w:cs="Arial"/>
                <w:iCs/>
              </w:rPr>
            </w:pPr>
          </w:p>
        </w:tc>
      </w:tr>
      <w:tr w:rsidR="00DB648E" w:rsidRPr="00783D9C" w14:paraId="396A438C" w14:textId="77777777" w:rsidTr="00B93FD9">
        <w:trPr>
          <w:cantSplit/>
        </w:trPr>
        <w:tc>
          <w:tcPr>
            <w:tcW w:w="2407" w:type="dxa"/>
            <w:shd w:val="clear" w:color="auto" w:fill="auto"/>
            <w:vAlign w:val="center"/>
          </w:tcPr>
          <w:p w14:paraId="160C46D6"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70063636" w14:textId="660226AC"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395AB7D8"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684BA79E" w14:textId="77777777" w:rsidR="00DB648E" w:rsidRPr="00783D9C" w:rsidRDefault="00DB648E" w:rsidP="007947BE">
            <w:pPr>
              <w:spacing w:before="240"/>
              <w:contextualSpacing/>
              <w:rPr>
                <w:rFonts w:ascii="Arial" w:hAnsi="Arial" w:cs="Arial"/>
                <w:iCs/>
              </w:rPr>
            </w:pPr>
          </w:p>
        </w:tc>
      </w:tr>
      <w:tr w:rsidR="00DB648E" w:rsidRPr="00783D9C" w14:paraId="785082BC" w14:textId="77777777" w:rsidTr="00B93FD9">
        <w:trPr>
          <w:cantSplit/>
        </w:trPr>
        <w:tc>
          <w:tcPr>
            <w:tcW w:w="2407" w:type="dxa"/>
            <w:shd w:val="clear" w:color="auto" w:fill="auto"/>
            <w:vAlign w:val="center"/>
          </w:tcPr>
          <w:p w14:paraId="3CAE21F5"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7F599482" w14:textId="7B928EEA"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2AA33DA2"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538033D0" w14:textId="77777777" w:rsidR="00DB648E" w:rsidRPr="00783D9C" w:rsidRDefault="00DB648E" w:rsidP="007947BE">
            <w:pPr>
              <w:spacing w:before="240"/>
              <w:contextualSpacing/>
              <w:rPr>
                <w:rFonts w:ascii="Arial" w:hAnsi="Arial" w:cs="Arial"/>
                <w:iCs/>
              </w:rPr>
            </w:pPr>
          </w:p>
        </w:tc>
      </w:tr>
      <w:tr w:rsidR="00DB648E" w:rsidRPr="00783D9C" w14:paraId="03D02DA3" w14:textId="77777777" w:rsidTr="00B93FD9">
        <w:trPr>
          <w:cantSplit/>
        </w:trPr>
        <w:tc>
          <w:tcPr>
            <w:tcW w:w="2407" w:type="dxa"/>
            <w:shd w:val="clear" w:color="auto" w:fill="auto"/>
            <w:vAlign w:val="center"/>
          </w:tcPr>
          <w:p w14:paraId="43B44DC6"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771878EC" w14:textId="40819F91"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00E3E754"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422E4314" w14:textId="77777777" w:rsidR="00DB648E" w:rsidRPr="00783D9C" w:rsidRDefault="00DB648E" w:rsidP="007947BE">
            <w:pPr>
              <w:spacing w:before="240"/>
              <w:contextualSpacing/>
              <w:rPr>
                <w:rFonts w:ascii="Arial" w:hAnsi="Arial" w:cs="Arial"/>
                <w:iCs/>
              </w:rPr>
            </w:pPr>
          </w:p>
        </w:tc>
      </w:tr>
      <w:tr w:rsidR="00DB648E" w:rsidRPr="00783D9C" w14:paraId="76B8699E" w14:textId="77777777" w:rsidTr="00B93FD9">
        <w:trPr>
          <w:cantSplit/>
        </w:trPr>
        <w:tc>
          <w:tcPr>
            <w:tcW w:w="2407" w:type="dxa"/>
            <w:shd w:val="clear" w:color="auto" w:fill="auto"/>
            <w:vAlign w:val="center"/>
          </w:tcPr>
          <w:p w14:paraId="64737D36"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3D9766E5" w14:textId="47D3618E"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745336B4"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37669D97" w14:textId="77777777" w:rsidR="00DB648E" w:rsidRPr="00783D9C" w:rsidRDefault="00DB648E" w:rsidP="007947BE">
            <w:pPr>
              <w:spacing w:before="240"/>
              <w:contextualSpacing/>
              <w:rPr>
                <w:rFonts w:ascii="Arial" w:hAnsi="Arial" w:cs="Arial"/>
                <w:iCs/>
              </w:rPr>
            </w:pPr>
          </w:p>
        </w:tc>
      </w:tr>
      <w:tr w:rsidR="00DB648E" w:rsidRPr="00783D9C" w14:paraId="177645C3" w14:textId="77777777" w:rsidTr="00B93FD9">
        <w:trPr>
          <w:cantSplit/>
        </w:trPr>
        <w:tc>
          <w:tcPr>
            <w:tcW w:w="2407" w:type="dxa"/>
            <w:shd w:val="clear" w:color="auto" w:fill="auto"/>
            <w:vAlign w:val="center"/>
          </w:tcPr>
          <w:p w14:paraId="1BB8C258"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1A046BD5" w14:textId="1352634C"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36A99742"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231C8064" w14:textId="77777777" w:rsidR="00DB648E" w:rsidRPr="00783D9C" w:rsidRDefault="00DB648E" w:rsidP="007947BE">
            <w:pPr>
              <w:spacing w:before="240"/>
              <w:contextualSpacing/>
              <w:rPr>
                <w:rFonts w:ascii="Arial" w:hAnsi="Arial" w:cs="Arial"/>
                <w:iCs/>
              </w:rPr>
            </w:pPr>
          </w:p>
        </w:tc>
      </w:tr>
      <w:tr w:rsidR="00DB648E" w:rsidRPr="00783D9C" w14:paraId="09F0124E" w14:textId="77777777" w:rsidTr="00B93FD9">
        <w:trPr>
          <w:cantSplit/>
        </w:trPr>
        <w:tc>
          <w:tcPr>
            <w:tcW w:w="2407" w:type="dxa"/>
            <w:shd w:val="clear" w:color="auto" w:fill="auto"/>
            <w:vAlign w:val="center"/>
          </w:tcPr>
          <w:p w14:paraId="2F5EFD9E"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6A345D94" w14:textId="5AB824DD"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75F6E608"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1BE3B6FF" w14:textId="77777777" w:rsidR="00DB648E" w:rsidRPr="00783D9C" w:rsidRDefault="00DB648E" w:rsidP="007947BE">
            <w:pPr>
              <w:spacing w:before="240"/>
              <w:contextualSpacing/>
              <w:rPr>
                <w:rFonts w:ascii="Arial" w:hAnsi="Arial" w:cs="Arial"/>
                <w:iCs/>
              </w:rPr>
            </w:pPr>
          </w:p>
        </w:tc>
      </w:tr>
      <w:tr w:rsidR="00DB648E" w:rsidRPr="00783D9C" w14:paraId="2D924F21" w14:textId="77777777" w:rsidTr="00B93FD9">
        <w:trPr>
          <w:cantSplit/>
        </w:trPr>
        <w:tc>
          <w:tcPr>
            <w:tcW w:w="2407" w:type="dxa"/>
            <w:shd w:val="clear" w:color="auto" w:fill="auto"/>
            <w:vAlign w:val="center"/>
          </w:tcPr>
          <w:p w14:paraId="59FB009E"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0D5395C7" w14:textId="656B0C59"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5AA5A7BE"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2021038F" w14:textId="77777777" w:rsidR="00DB648E" w:rsidRPr="00783D9C" w:rsidRDefault="00DB648E" w:rsidP="007947BE">
            <w:pPr>
              <w:spacing w:before="240"/>
              <w:contextualSpacing/>
              <w:rPr>
                <w:rFonts w:ascii="Arial" w:hAnsi="Arial" w:cs="Arial"/>
                <w:iCs/>
              </w:rPr>
            </w:pPr>
          </w:p>
        </w:tc>
      </w:tr>
      <w:tr w:rsidR="00DB648E" w:rsidRPr="00783D9C" w14:paraId="27496EB8" w14:textId="77777777" w:rsidTr="00B93FD9">
        <w:trPr>
          <w:cantSplit/>
        </w:trPr>
        <w:tc>
          <w:tcPr>
            <w:tcW w:w="2407" w:type="dxa"/>
            <w:shd w:val="clear" w:color="auto" w:fill="auto"/>
            <w:vAlign w:val="center"/>
          </w:tcPr>
          <w:p w14:paraId="60F27815"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50F5A853" w14:textId="56C598E8"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7B476B2A"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7DE7237D" w14:textId="77777777" w:rsidR="00DB648E" w:rsidRPr="00783D9C" w:rsidRDefault="00DB648E" w:rsidP="007947BE">
            <w:pPr>
              <w:spacing w:before="240"/>
              <w:contextualSpacing/>
              <w:rPr>
                <w:rFonts w:ascii="Arial" w:hAnsi="Arial" w:cs="Arial"/>
                <w:iCs/>
              </w:rPr>
            </w:pPr>
          </w:p>
        </w:tc>
      </w:tr>
      <w:tr w:rsidR="00DB648E" w:rsidRPr="00783D9C" w14:paraId="42179C96" w14:textId="77777777" w:rsidTr="00B93FD9">
        <w:trPr>
          <w:cantSplit/>
        </w:trPr>
        <w:tc>
          <w:tcPr>
            <w:tcW w:w="2407" w:type="dxa"/>
            <w:shd w:val="clear" w:color="auto" w:fill="auto"/>
            <w:vAlign w:val="center"/>
          </w:tcPr>
          <w:p w14:paraId="47294982"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15F5D0B4" w14:textId="7587EFAB"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12544004"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45289CE3" w14:textId="77777777" w:rsidR="00DB648E" w:rsidRPr="00783D9C" w:rsidRDefault="00DB648E" w:rsidP="007947BE">
            <w:pPr>
              <w:spacing w:before="240"/>
              <w:contextualSpacing/>
              <w:rPr>
                <w:rFonts w:ascii="Arial" w:hAnsi="Arial" w:cs="Arial"/>
                <w:iCs/>
              </w:rPr>
            </w:pPr>
          </w:p>
        </w:tc>
      </w:tr>
      <w:tr w:rsidR="00DB648E" w:rsidRPr="00783D9C" w14:paraId="27340C64" w14:textId="77777777" w:rsidTr="00B93FD9">
        <w:trPr>
          <w:cantSplit/>
        </w:trPr>
        <w:tc>
          <w:tcPr>
            <w:tcW w:w="2407" w:type="dxa"/>
            <w:shd w:val="clear" w:color="auto" w:fill="auto"/>
            <w:vAlign w:val="center"/>
          </w:tcPr>
          <w:p w14:paraId="1EDF0474"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6CBAA76F" w14:textId="7B0268D5"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4FB65099"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203EE06A" w14:textId="77777777" w:rsidR="00DB648E" w:rsidRPr="00783D9C" w:rsidRDefault="00DB648E" w:rsidP="007947BE">
            <w:pPr>
              <w:spacing w:before="240"/>
              <w:contextualSpacing/>
              <w:rPr>
                <w:rFonts w:ascii="Arial" w:hAnsi="Arial" w:cs="Arial"/>
                <w:iCs/>
              </w:rPr>
            </w:pPr>
          </w:p>
        </w:tc>
      </w:tr>
      <w:tr w:rsidR="00DB648E" w:rsidRPr="00783D9C" w14:paraId="0DD3E455" w14:textId="77777777" w:rsidTr="00B93FD9">
        <w:trPr>
          <w:cantSplit/>
        </w:trPr>
        <w:tc>
          <w:tcPr>
            <w:tcW w:w="2407" w:type="dxa"/>
            <w:shd w:val="clear" w:color="auto" w:fill="auto"/>
            <w:vAlign w:val="center"/>
          </w:tcPr>
          <w:p w14:paraId="12CC0F8E"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397D690B" w14:textId="267C9B02"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1B339627"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251410C4" w14:textId="77777777" w:rsidR="00DB648E" w:rsidRPr="00783D9C" w:rsidRDefault="00DB648E" w:rsidP="007947BE">
            <w:pPr>
              <w:spacing w:before="240"/>
              <w:contextualSpacing/>
              <w:rPr>
                <w:rFonts w:ascii="Arial" w:hAnsi="Arial" w:cs="Arial"/>
                <w:iCs/>
              </w:rPr>
            </w:pPr>
          </w:p>
        </w:tc>
      </w:tr>
      <w:tr w:rsidR="00DB648E" w:rsidRPr="00783D9C" w14:paraId="3E0A5808" w14:textId="77777777" w:rsidTr="00B93FD9">
        <w:trPr>
          <w:cantSplit/>
        </w:trPr>
        <w:tc>
          <w:tcPr>
            <w:tcW w:w="2407" w:type="dxa"/>
            <w:shd w:val="clear" w:color="auto" w:fill="auto"/>
            <w:vAlign w:val="center"/>
          </w:tcPr>
          <w:p w14:paraId="14EB3C0A"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1F6B1717" w14:textId="1553574C"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6A617D75"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3916E2DF" w14:textId="77777777" w:rsidR="00DB648E" w:rsidRPr="00783D9C" w:rsidRDefault="00DB648E" w:rsidP="007947BE">
            <w:pPr>
              <w:spacing w:before="240"/>
              <w:contextualSpacing/>
              <w:rPr>
                <w:rFonts w:ascii="Arial" w:hAnsi="Arial" w:cs="Arial"/>
                <w:iCs/>
              </w:rPr>
            </w:pPr>
          </w:p>
        </w:tc>
      </w:tr>
      <w:tr w:rsidR="00DB648E" w:rsidRPr="00783D9C" w14:paraId="00701458" w14:textId="77777777" w:rsidTr="00B93FD9">
        <w:trPr>
          <w:cantSplit/>
        </w:trPr>
        <w:tc>
          <w:tcPr>
            <w:tcW w:w="2407" w:type="dxa"/>
            <w:shd w:val="clear" w:color="auto" w:fill="auto"/>
            <w:vAlign w:val="center"/>
          </w:tcPr>
          <w:p w14:paraId="2DE00EA3" w14:textId="77777777" w:rsidR="00DB648E" w:rsidRPr="00783D9C" w:rsidRDefault="00DB648E" w:rsidP="007947BE">
            <w:pPr>
              <w:spacing w:before="240"/>
              <w:contextualSpacing/>
              <w:rPr>
                <w:rFonts w:ascii="Arial" w:hAnsi="Arial" w:cs="Arial"/>
                <w:iCs/>
              </w:rPr>
            </w:pPr>
          </w:p>
        </w:tc>
        <w:tc>
          <w:tcPr>
            <w:tcW w:w="2408" w:type="dxa"/>
            <w:shd w:val="clear" w:color="auto" w:fill="auto"/>
          </w:tcPr>
          <w:p w14:paraId="079E53FE" w14:textId="3948C199" w:rsidR="00DB648E" w:rsidRPr="00834881" w:rsidRDefault="00DB648E" w:rsidP="007947BE">
            <w:pPr>
              <w:spacing w:before="240"/>
              <w:contextualSpacing/>
              <w:rPr>
                <w:rFonts w:ascii="Arial" w:hAnsi="Arial" w:cs="Arial"/>
                <w:iCs/>
              </w:rPr>
            </w:pPr>
          </w:p>
        </w:tc>
        <w:tc>
          <w:tcPr>
            <w:tcW w:w="2407" w:type="dxa"/>
            <w:shd w:val="clear" w:color="auto" w:fill="auto"/>
            <w:vAlign w:val="center"/>
          </w:tcPr>
          <w:p w14:paraId="6008E368" w14:textId="77777777" w:rsidR="00DB648E" w:rsidRPr="00783D9C" w:rsidRDefault="00DB648E" w:rsidP="007947BE">
            <w:pPr>
              <w:spacing w:before="240"/>
              <w:contextualSpacing/>
              <w:rPr>
                <w:rFonts w:ascii="Arial" w:hAnsi="Arial" w:cs="Arial"/>
                <w:iCs/>
              </w:rPr>
            </w:pPr>
          </w:p>
        </w:tc>
        <w:tc>
          <w:tcPr>
            <w:tcW w:w="2408" w:type="dxa"/>
            <w:shd w:val="clear" w:color="auto" w:fill="auto"/>
            <w:vAlign w:val="center"/>
          </w:tcPr>
          <w:p w14:paraId="5008E618" w14:textId="77777777" w:rsidR="00DB648E" w:rsidRPr="00783D9C" w:rsidRDefault="00DB648E" w:rsidP="007947BE">
            <w:pPr>
              <w:spacing w:before="240"/>
              <w:contextualSpacing/>
              <w:rPr>
                <w:rFonts w:ascii="Arial" w:hAnsi="Arial" w:cs="Arial"/>
                <w:iCs/>
              </w:rPr>
            </w:pPr>
          </w:p>
        </w:tc>
      </w:tr>
    </w:tbl>
    <w:p w14:paraId="41CE1232" w14:textId="10BF1D38" w:rsidR="008370CA" w:rsidRDefault="008370CA" w:rsidP="003940A9">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p w14:paraId="0ED0A877" w14:textId="77777777" w:rsidR="00474274" w:rsidRDefault="00474274" w:rsidP="003940A9">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p w14:paraId="2EFE1CCD" w14:textId="77777777" w:rsidR="00834881" w:rsidRPr="00D57BAA" w:rsidRDefault="00834881" w:rsidP="003940A9">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p w14:paraId="025FCEEF" w14:textId="77777777" w:rsidR="00B93FD9" w:rsidRDefault="00B93FD9">
      <w:pPr>
        <w:rPr>
          <w:rFonts w:ascii="Arial" w:hAnsi="Arial" w:cs="Arial"/>
          <w:b/>
          <w:sz w:val="24"/>
          <w:szCs w:val="24"/>
        </w:rPr>
      </w:pPr>
      <w:r>
        <w:rPr>
          <w:rFonts w:ascii="Arial" w:hAnsi="Arial" w:cs="Arial"/>
          <w:b/>
          <w:sz w:val="24"/>
          <w:szCs w:val="24"/>
        </w:rPr>
        <w:br w:type="page"/>
      </w:r>
    </w:p>
    <w:p w14:paraId="063FDAE6" w14:textId="7B961703" w:rsidR="00F951AC" w:rsidRPr="007947BE" w:rsidRDefault="007947BE" w:rsidP="007947BE">
      <w:pPr>
        <w:autoSpaceDE w:val="0"/>
        <w:autoSpaceDN w:val="0"/>
        <w:adjustRightInd w:val="0"/>
        <w:rPr>
          <w:rFonts w:ascii="Arial" w:hAnsi="Arial" w:cs="Arial"/>
          <w:b/>
          <w:sz w:val="24"/>
          <w:szCs w:val="24"/>
        </w:rPr>
      </w:pPr>
      <w:r>
        <w:rPr>
          <w:rFonts w:ascii="Arial" w:hAnsi="Arial" w:cs="Arial"/>
          <w:b/>
          <w:sz w:val="24"/>
          <w:szCs w:val="24"/>
        </w:rPr>
        <w:lastRenderedPageBreak/>
        <w:t xml:space="preserve">Appendix 5:  </w:t>
      </w:r>
      <w:r w:rsidR="00B93FD9" w:rsidRPr="007947BE">
        <w:rPr>
          <w:rFonts w:ascii="Arial" w:hAnsi="Arial" w:cs="Arial"/>
          <w:b/>
          <w:sz w:val="24"/>
          <w:szCs w:val="24"/>
        </w:rPr>
        <w:t>LIST OF APPLICABLE FACILITIES WITH ADDRESSES</w:t>
      </w:r>
    </w:p>
    <w:p w14:paraId="051D7650" w14:textId="77777777" w:rsidR="00E84289" w:rsidRPr="00E84289" w:rsidRDefault="00E84289" w:rsidP="00E84289">
      <w:pPr>
        <w:autoSpaceDE w:val="0"/>
        <w:autoSpaceDN w:val="0"/>
        <w:adjustRightInd w:val="0"/>
        <w:rPr>
          <w:rFonts w:ascii="Arial" w:hAnsi="Arial" w:cs="Arial"/>
          <w:b/>
          <w:sz w:val="12"/>
          <w:szCs w:val="12"/>
        </w:rPr>
      </w:pPr>
    </w:p>
    <w:p w14:paraId="61EC59B2" w14:textId="2A0AF141" w:rsidR="00D57BAA" w:rsidRDefault="00D57BAA" w:rsidP="00F951A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0"/>
      </w:tblGrid>
      <w:tr w:rsidR="008B0DDE" w:rsidRPr="00783D9C" w14:paraId="5124F3BB" w14:textId="77777777" w:rsidTr="00B93FD9">
        <w:trPr>
          <w:cantSplit/>
          <w:trHeight w:val="694"/>
          <w:tblHeader/>
        </w:trPr>
        <w:tc>
          <w:tcPr>
            <w:tcW w:w="3210" w:type="dxa"/>
            <w:shd w:val="clear" w:color="auto" w:fill="auto"/>
            <w:vAlign w:val="bottom"/>
          </w:tcPr>
          <w:p w14:paraId="70D54E02" w14:textId="53F2B3B5" w:rsidR="008B0DDE" w:rsidRPr="00783D9C" w:rsidRDefault="00474274" w:rsidP="002D2145">
            <w:pPr>
              <w:contextualSpacing/>
              <w:jc w:val="center"/>
              <w:rPr>
                <w:rFonts w:ascii="Arial" w:hAnsi="Arial" w:cs="Arial"/>
                <w:iCs/>
              </w:rPr>
            </w:pPr>
            <w:r>
              <w:rPr>
                <w:rFonts w:ascii="Arial" w:hAnsi="Arial" w:cs="Arial"/>
                <w:iCs/>
              </w:rPr>
              <w:t>Facility Name</w:t>
            </w:r>
          </w:p>
        </w:tc>
        <w:tc>
          <w:tcPr>
            <w:tcW w:w="3210" w:type="dxa"/>
            <w:shd w:val="clear" w:color="auto" w:fill="auto"/>
            <w:vAlign w:val="bottom"/>
          </w:tcPr>
          <w:p w14:paraId="243DF0A5" w14:textId="77777777" w:rsidR="00474274" w:rsidRDefault="00474274" w:rsidP="001E7D99">
            <w:pPr>
              <w:contextualSpacing/>
              <w:jc w:val="center"/>
              <w:rPr>
                <w:rFonts w:ascii="Arial" w:hAnsi="Arial" w:cs="Arial"/>
                <w:iCs/>
              </w:rPr>
            </w:pPr>
          </w:p>
          <w:p w14:paraId="421E9524" w14:textId="7DA7AA51" w:rsidR="008B0DDE" w:rsidRPr="00834881" w:rsidRDefault="00474274" w:rsidP="00252ACD">
            <w:pPr>
              <w:contextualSpacing/>
              <w:jc w:val="center"/>
              <w:rPr>
                <w:rFonts w:ascii="Arial" w:hAnsi="Arial" w:cs="Arial"/>
                <w:iCs/>
              </w:rPr>
            </w:pPr>
            <w:r>
              <w:rPr>
                <w:rFonts w:ascii="Arial" w:hAnsi="Arial" w:cs="Arial"/>
                <w:iCs/>
              </w:rPr>
              <w:t>Facility Address</w:t>
            </w:r>
          </w:p>
        </w:tc>
        <w:tc>
          <w:tcPr>
            <w:tcW w:w="3210" w:type="dxa"/>
            <w:shd w:val="clear" w:color="auto" w:fill="auto"/>
            <w:vAlign w:val="bottom"/>
          </w:tcPr>
          <w:p w14:paraId="2A4C6E01" w14:textId="01A24424" w:rsidR="008B0DDE" w:rsidRPr="00783D9C" w:rsidRDefault="00474274" w:rsidP="00252ACD">
            <w:pPr>
              <w:contextualSpacing/>
              <w:jc w:val="center"/>
              <w:rPr>
                <w:rFonts w:ascii="Arial" w:hAnsi="Arial" w:cs="Arial"/>
                <w:iCs/>
              </w:rPr>
            </w:pPr>
            <w:r>
              <w:rPr>
                <w:rFonts w:ascii="Arial" w:hAnsi="Arial" w:cs="Arial"/>
                <w:iCs/>
              </w:rPr>
              <w:t>Products Supplied / Services Performed at Facility</w:t>
            </w:r>
          </w:p>
        </w:tc>
      </w:tr>
      <w:tr w:rsidR="008B0DDE" w:rsidRPr="00783D9C" w14:paraId="245477FA" w14:textId="77777777" w:rsidTr="00B93FD9">
        <w:trPr>
          <w:cantSplit/>
        </w:trPr>
        <w:tc>
          <w:tcPr>
            <w:tcW w:w="3210" w:type="dxa"/>
            <w:shd w:val="clear" w:color="auto" w:fill="auto"/>
            <w:vAlign w:val="center"/>
          </w:tcPr>
          <w:p w14:paraId="11A71ED5" w14:textId="77777777" w:rsidR="008B0DDE" w:rsidRPr="00783D9C" w:rsidRDefault="008B0DDE" w:rsidP="007947BE">
            <w:pPr>
              <w:spacing w:before="240"/>
              <w:contextualSpacing/>
              <w:rPr>
                <w:rFonts w:ascii="Arial" w:hAnsi="Arial" w:cs="Arial"/>
                <w:iCs/>
              </w:rPr>
            </w:pPr>
          </w:p>
        </w:tc>
        <w:tc>
          <w:tcPr>
            <w:tcW w:w="3210" w:type="dxa"/>
            <w:shd w:val="clear" w:color="auto" w:fill="auto"/>
            <w:vAlign w:val="center"/>
          </w:tcPr>
          <w:p w14:paraId="5356994F" w14:textId="7745B04C" w:rsidR="008B0DDE" w:rsidRPr="00834881" w:rsidRDefault="008B0DDE" w:rsidP="007947BE">
            <w:pPr>
              <w:spacing w:before="240"/>
              <w:contextualSpacing/>
              <w:rPr>
                <w:rFonts w:ascii="Arial" w:hAnsi="Arial" w:cs="Arial"/>
                <w:iCs/>
              </w:rPr>
            </w:pPr>
          </w:p>
        </w:tc>
        <w:tc>
          <w:tcPr>
            <w:tcW w:w="3210" w:type="dxa"/>
            <w:shd w:val="clear" w:color="auto" w:fill="auto"/>
            <w:vAlign w:val="center"/>
          </w:tcPr>
          <w:p w14:paraId="3C4453ED" w14:textId="77777777" w:rsidR="008B0DDE" w:rsidRPr="00783D9C" w:rsidRDefault="008B0DDE" w:rsidP="007947BE">
            <w:pPr>
              <w:spacing w:before="240"/>
              <w:contextualSpacing/>
              <w:rPr>
                <w:rFonts w:ascii="Arial" w:hAnsi="Arial" w:cs="Arial"/>
                <w:iCs/>
              </w:rPr>
            </w:pPr>
          </w:p>
        </w:tc>
      </w:tr>
      <w:tr w:rsidR="008B0DDE" w:rsidRPr="00783D9C" w14:paraId="661FDBCC" w14:textId="77777777" w:rsidTr="00B93FD9">
        <w:trPr>
          <w:cantSplit/>
        </w:trPr>
        <w:tc>
          <w:tcPr>
            <w:tcW w:w="3210" w:type="dxa"/>
            <w:shd w:val="clear" w:color="auto" w:fill="auto"/>
            <w:vAlign w:val="center"/>
          </w:tcPr>
          <w:p w14:paraId="578B733B" w14:textId="77777777" w:rsidR="008B0DDE" w:rsidRPr="00783D9C" w:rsidRDefault="008B0DDE" w:rsidP="007947BE">
            <w:pPr>
              <w:spacing w:before="240"/>
              <w:contextualSpacing/>
              <w:rPr>
                <w:rFonts w:ascii="Arial" w:hAnsi="Arial" w:cs="Arial"/>
                <w:iCs/>
              </w:rPr>
            </w:pPr>
          </w:p>
        </w:tc>
        <w:tc>
          <w:tcPr>
            <w:tcW w:w="3210" w:type="dxa"/>
            <w:shd w:val="clear" w:color="auto" w:fill="auto"/>
            <w:vAlign w:val="center"/>
          </w:tcPr>
          <w:p w14:paraId="1BD08E3B" w14:textId="478942F4" w:rsidR="008B0DDE" w:rsidRPr="00834881" w:rsidRDefault="008B0DDE" w:rsidP="007947BE">
            <w:pPr>
              <w:spacing w:before="240"/>
              <w:contextualSpacing/>
              <w:rPr>
                <w:rFonts w:ascii="Arial" w:hAnsi="Arial" w:cs="Arial"/>
                <w:iCs/>
              </w:rPr>
            </w:pPr>
          </w:p>
        </w:tc>
        <w:tc>
          <w:tcPr>
            <w:tcW w:w="3210" w:type="dxa"/>
            <w:shd w:val="clear" w:color="auto" w:fill="auto"/>
            <w:vAlign w:val="center"/>
          </w:tcPr>
          <w:p w14:paraId="2AED2136" w14:textId="77777777" w:rsidR="008B0DDE" w:rsidRPr="00783D9C" w:rsidRDefault="008B0DDE" w:rsidP="007947BE">
            <w:pPr>
              <w:spacing w:before="240"/>
              <w:contextualSpacing/>
              <w:rPr>
                <w:rFonts w:ascii="Arial" w:hAnsi="Arial" w:cs="Arial"/>
                <w:iCs/>
              </w:rPr>
            </w:pPr>
          </w:p>
        </w:tc>
      </w:tr>
    </w:tbl>
    <w:p w14:paraId="00D60B0E" w14:textId="2E72D3A8" w:rsidR="008B0DDE" w:rsidRDefault="008B0DDE" w:rsidP="00F951A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p w14:paraId="062E9706" w14:textId="446468A1" w:rsidR="008B0DDE" w:rsidRDefault="008B0DDE" w:rsidP="00F951A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p w14:paraId="5B0EC775" w14:textId="6106C94A" w:rsidR="008B0DDE" w:rsidRDefault="008B0DDE" w:rsidP="00F951A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p w14:paraId="5C650A67" w14:textId="2B4CE830" w:rsidR="008B0DDE" w:rsidRDefault="008B0DDE" w:rsidP="00F951AC">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rPr>
      </w:pPr>
    </w:p>
    <w:sectPr w:rsidR="008B0DDE" w:rsidSect="005A4202">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267" w:right="1354" w:bottom="1350" w:left="15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FC316" w14:textId="77777777" w:rsidR="003A1675" w:rsidRDefault="003A1675">
      <w:r>
        <w:separator/>
      </w:r>
    </w:p>
  </w:endnote>
  <w:endnote w:type="continuationSeparator" w:id="0">
    <w:p w14:paraId="197460E8" w14:textId="77777777" w:rsidR="003A1675" w:rsidRDefault="003A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rta Light">
    <w:panose1 w:val="00000000000000000000"/>
    <w:charset w:val="00"/>
    <w:family w:val="modern"/>
    <w:notTrueType/>
    <w:pitch w:val="variable"/>
    <w:sig w:usb0="20000087" w:usb1="00000001" w:usb2="00000000" w:usb3="00000000" w:csb0="0000019B"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0185E" w14:textId="77777777" w:rsidR="001516CF" w:rsidRDefault="00151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83A79D" w14:textId="77777777" w:rsidR="001516CF" w:rsidRDefault="00151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85C0" w14:textId="6B56DF93" w:rsidR="001516CF" w:rsidRDefault="001516CF" w:rsidP="001516CF">
    <w:pPr>
      <w:pStyle w:val="Footer"/>
      <w:jc w:val="center"/>
    </w:pPr>
    <w:r>
      <w:t xml:space="preserve">Template-019 (revision </w:t>
    </w:r>
    <w:r w:rsidR="00AD35E6">
      <w:t>2</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2A12" w14:textId="77777777" w:rsidR="001516CF" w:rsidRDefault="001516CF">
    <w:pPr>
      <w:pStyle w:val="Footer"/>
      <w:rPr>
        <w:sz w:val="16"/>
      </w:rPr>
    </w:pPr>
    <w:r>
      <w:rPr>
        <w:sz w:val="16"/>
      </w:rPr>
      <w:t>Q DAL BAKER QUALITY AGT MBI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B3547" w14:textId="77777777" w:rsidR="003A1675" w:rsidRDefault="003A1675">
      <w:r>
        <w:separator/>
      </w:r>
    </w:p>
  </w:footnote>
  <w:footnote w:type="continuationSeparator" w:id="0">
    <w:p w14:paraId="0D18DE36" w14:textId="77777777" w:rsidR="003A1675" w:rsidRDefault="003A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40860" w14:textId="77777777" w:rsidR="00AD35E6" w:rsidRDefault="00AD3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76" w:type="dxa"/>
      <w:jc w:val="center"/>
      <w:tblLook w:val="04A0" w:firstRow="1" w:lastRow="0" w:firstColumn="1" w:lastColumn="0" w:noHBand="0" w:noVBand="1"/>
    </w:tblPr>
    <w:tblGrid>
      <w:gridCol w:w="1638"/>
      <w:gridCol w:w="5670"/>
      <w:gridCol w:w="2268"/>
    </w:tblGrid>
    <w:tr w:rsidR="001516CF" w:rsidRPr="00537BF4" w14:paraId="20EB2829" w14:textId="77777777" w:rsidTr="00D23081">
      <w:trPr>
        <w:jc w:val="center"/>
      </w:trPr>
      <w:tc>
        <w:tcPr>
          <w:tcW w:w="1638" w:type="dxa"/>
        </w:tcPr>
        <w:p w14:paraId="3F278B4A" w14:textId="77777777" w:rsidR="001516CF" w:rsidRPr="00537BF4" w:rsidRDefault="001516CF" w:rsidP="00D23081">
          <w:pPr>
            <w:pStyle w:val="Header"/>
            <w:jc w:val="center"/>
            <w:rPr>
              <w:rFonts w:ascii="Arial" w:hAnsi="Arial" w:cs="Arial"/>
              <w:b/>
              <w:noProof/>
              <w:sz w:val="22"/>
              <w:szCs w:val="22"/>
            </w:rPr>
          </w:pPr>
        </w:p>
      </w:tc>
      <w:tc>
        <w:tcPr>
          <w:tcW w:w="5670" w:type="dxa"/>
        </w:tcPr>
        <w:p w14:paraId="6B17727E" w14:textId="2CB7F25A" w:rsidR="001516CF" w:rsidRPr="00537BF4" w:rsidRDefault="001516CF" w:rsidP="00BC5E1C">
          <w:pPr>
            <w:pStyle w:val="Header"/>
            <w:jc w:val="center"/>
            <w:rPr>
              <w:rFonts w:ascii="Arial" w:hAnsi="Arial" w:cs="Arial"/>
              <w:b/>
              <w:noProof/>
              <w:sz w:val="22"/>
              <w:szCs w:val="22"/>
            </w:rPr>
          </w:pPr>
          <w:r w:rsidRPr="00537BF4">
            <w:rPr>
              <w:rFonts w:ascii="Arial" w:hAnsi="Arial" w:cs="Arial"/>
              <w:b/>
              <w:noProof/>
              <w:sz w:val="22"/>
              <w:szCs w:val="22"/>
            </w:rPr>
            <w:t xml:space="preserve">QUALITY </w:t>
          </w:r>
          <w:r>
            <w:rPr>
              <w:rFonts w:ascii="Arial" w:hAnsi="Arial" w:cs="Arial"/>
              <w:b/>
              <w:noProof/>
              <w:sz w:val="22"/>
              <w:szCs w:val="22"/>
            </w:rPr>
            <w:t>ASSURANCE</w:t>
          </w:r>
          <w:r w:rsidRPr="00537BF4">
            <w:rPr>
              <w:rFonts w:ascii="Arial" w:hAnsi="Arial" w:cs="Arial"/>
              <w:b/>
              <w:noProof/>
              <w:sz w:val="22"/>
              <w:szCs w:val="22"/>
            </w:rPr>
            <w:t xml:space="preserve"> AGREEMENT</w:t>
          </w:r>
        </w:p>
      </w:tc>
      <w:tc>
        <w:tcPr>
          <w:tcW w:w="2268" w:type="dxa"/>
        </w:tcPr>
        <w:p w14:paraId="7D903917" w14:textId="5107453D" w:rsidR="001516CF" w:rsidRPr="00537BF4" w:rsidRDefault="001516CF" w:rsidP="00D23081">
          <w:pPr>
            <w:pStyle w:val="Header"/>
            <w:jc w:val="center"/>
            <w:rPr>
              <w:rFonts w:ascii="Arial" w:hAnsi="Arial" w:cs="Arial"/>
              <w:b/>
              <w:noProof/>
              <w:sz w:val="22"/>
              <w:szCs w:val="22"/>
            </w:rPr>
          </w:pPr>
          <w:r w:rsidRPr="00E77EF1">
            <w:rPr>
              <w:rFonts w:ascii="Arial" w:hAnsi="Arial" w:cs="Arial"/>
              <w:b/>
              <w:noProof/>
              <w:sz w:val="22"/>
              <w:szCs w:val="22"/>
              <w:highlight w:val="yellow"/>
            </w:rPr>
            <w:t>DATE</w:t>
          </w:r>
        </w:p>
      </w:tc>
    </w:tr>
    <w:tr w:rsidR="001516CF" w:rsidRPr="00537BF4" w14:paraId="76F2EE56" w14:textId="77777777" w:rsidTr="00E77EF1">
      <w:trPr>
        <w:trHeight w:val="269"/>
        <w:jc w:val="center"/>
      </w:trPr>
      <w:tc>
        <w:tcPr>
          <w:tcW w:w="1638" w:type="dxa"/>
        </w:tcPr>
        <w:p w14:paraId="787069A9" w14:textId="77777777" w:rsidR="001516CF" w:rsidRPr="00537BF4" w:rsidRDefault="001516CF" w:rsidP="00D23081">
          <w:pPr>
            <w:pStyle w:val="Header"/>
            <w:jc w:val="center"/>
            <w:rPr>
              <w:rFonts w:ascii="Arial" w:hAnsi="Arial" w:cs="Arial"/>
              <w:b/>
              <w:noProof/>
              <w:sz w:val="22"/>
              <w:szCs w:val="22"/>
            </w:rPr>
          </w:pPr>
          <w:r w:rsidRPr="00537BF4">
            <w:rPr>
              <w:rFonts w:ascii="Arial" w:hAnsi="Arial" w:cs="Arial"/>
              <w:b/>
              <w:noProof/>
              <w:sz w:val="22"/>
              <w:szCs w:val="22"/>
            </w:rPr>
            <w:t xml:space="preserve">Page </w:t>
          </w:r>
          <w:r w:rsidRPr="00537BF4">
            <w:rPr>
              <w:rFonts w:ascii="Arial" w:hAnsi="Arial" w:cs="Arial"/>
              <w:b/>
              <w:noProof/>
              <w:sz w:val="22"/>
              <w:szCs w:val="22"/>
            </w:rPr>
            <w:fldChar w:fldCharType="begin"/>
          </w:r>
          <w:r w:rsidRPr="00537BF4">
            <w:rPr>
              <w:rFonts w:ascii="Arial" w:hAnsi="Arial" w:cs="Arial"/>
              <w:b/>
              <w:noProof/>
              <w:sz w:val="22"/>
              <w:szCs w:val="22"/>
            </w:rPr>
            <w:instrText xml:space="preserve"> PAGE  \* Arabic  \* MERGEFORMAT </w:instrText>
          </w:r>
          <w:r w:rsidRPr="00537BF4">
            <w:rPr>
              <w:rFonts w:ascii="Arial" w:hAnsi="Arial" w:cs="Arial"/>
              <w:b/>
              <w:noProof/>
              <w:sz w:val="22"/>
              <w:szCs w:val="22"/>
            </w:rPr>
            <w:fldChar w:fldCharType="separate"/>
          </w:r>
          <w:r w:rsidR="00BD2A66">
            <w:rPr>
              <w:rFonts w:ascii="Arial" w:hAnsi="Arial" w:cs="Arial"/>
              <w:b/>
              <w:noProof/>
              <w:sz w:val="22"/>
              <w:szCs w:val="22"/>
            </w:rPr>
            <w:t>16</w:t>
          </w:r>
          <w:r w:rsidRPr="00537BF4">
            <w:rPr>
              <w:rFonts w:ascii="Arial" w:hAnsi="Arial" w:cs="Arial"/>
              <w:b/>
              <w:noProof/>
              <w:sz w:val="22"/>
              <w:szCs w:val="22"/>
            </w:rPr>
            <w:fldChar w:fldCharType="end"/>
          </w:r>
          <w:r w:rsidRPr="00537BF4">
            <w:rPr>
              <w:rFonts w:ascii="Arial" w:hAnsi="Arial" w:cs="Arial"/>
              <w:b/>
              <w:noProof/>
              <w:sz w:val="22"/>
              <w:szCs w:val="22"/>
            </w:rPr>
            <w:t xml:space="preserve"> of </w:t>
          </w:r>
          <w:r w:rsidRPr="00537BF4">
            <w:rPr>
              <w:rFonts w:ascii="Arial" w:hAnsi="Arial" w:cs="Arial"/>
              <w:b/>
              <w:noProof/>
              <w:sz w:val="22"/>
              <w:szCs w:val="22"/>
            </w:rPr>
            <w:fldChar w:fldCharType="begin"/>
          </w:r>
          <w:r w:rsidRPr="00537BF4">
            <w:rPr>
              <w:rFonts w:ascii="Arial" w:hAnsi="Arial" w:cs="Arial"/>
              <w:b/>
              <w:noProof/>
              <w:sz w:val="22"/>
              <w:szCs w:val="22"/>
            </w:rPr>
            <w:instrText xml:space="preserve"> NUMPAGES  \* Arabic  \* MERGEFORMAT </w:instrText>
          </w:r>
          <w:r w:rsidRPr="00537BF4">
            <w:rPr>
              <w:rFonts w:ascii="Arial" w:hAnsi="Arial" w:cs="Arial"/>
              <w:b/>
              <w:noProof/>
              <w:sz w:val="22"/>
              <w:szCs w:val="22"/>
            </w:rPr>
            <w:fldChar w:fldCharType="separate"/>
          </w:r>
          <w:r w:rsidR="00BD2A66">
            <w:rPr>
              <w:rFonts w:ascii="Arial" w:hAnsi="Arial" w:cs="Arial"/>
              <w:b/>
              <w:noProof/>
              <w:sz w:val="22"/>
              <w:szCs w:val="22"/>
            </w:rPr>
            <w:t>16</w:t>
          </w:r>
          <w:r w:rsidRPr="00537BF4">
            <w:rPr>
              <w:rFonts w:ascii="Arial" w:hAnsi="Arial" w:cs="Arial"/>
              <w:b/>
              <w:noProof/>
              <w:sz w:val="22"/>
              <w:szCs w:val="22"/>
            </w:rPr>
            <w:fldChar w:fldCharType="end"/>
          </w:r>
        </w:p>
      </w:tc>
      <w:tc>
        <w:tcPr>
          <w:tcW w:w="5670" w:type="dxa"/>
        </w:tcPr>
        <w:p w14:paraId="0B925E27" w14:textId="3897E235" w:rsidR="001516CF" w:rsidRPr="00537BF4" w:rsidRDefault="001516CF" w:rsidP="00BC5E1C">
          <w:pPr>
            <w:pStyle w:val="Header"/>
            <w:jc w:val="center"/>
            <w:rPr>
              <w:rFonts w:ascii="Arial" w:hAnsi="Arial" w:cs="Arial"/>
              <w:b/>
              <w:noProof/>
              <w:sz w:val="22"/>
              <w:szCs w:val="22"/>
            </w:rPr>
          </w:pPr>
          <w:r w:rsidRPr="00537BF4">
            <w:rPr>
              <w:rFonts w:ascii="Arial" w:hAnsi="Arial" w:cs="Arial"/>
              <w:b/>
              <w:noProof/>
              <w:sz w:val="22"/>
              <w:szCs w:val="22"/>
              <w:highlight w:val="yellow"/>
            </w:rPr>
            <w:t>&lt;SUPPLIER&gt;</w:t>
          </w:r>
          <w:r w:rsidRPr="00537BF4">
            <w:rPr>
              <w:rFonts w:ascii="Arial" w:hAnsi="Arial" w:cs="Arial"/>
              <w:b/>
              <w:noProof/>
              <w:sz w:val="22"/>
              <w:szCs w:val="22"/>
            </w:rPr>
            <w:t xml:space="preserve"> and Avantor </w:t>
          </w:r>
          <w:r>
            <w:rPr>
              <w:rFonts w:ascii="Arial" w:hAnsi="Arial" w:cs="Arial"/>
              <w:b/>
              <w:noProof/>
              <w:sz w:val="22"/>
              <w:szCs w:val="22"/>
            </w:rPr>
            <w:t>Funding, Inc.</w:t>
          </w:r>
        </w:p>
      </w:tc>
      <w:tc>
        <w:tcPr>
          <w:tcW w:w="2268" w:type="dxa"/>
        </w:tcPr>
        <w:p w14:paraId="0932A50F" w14:textId="731F5806" w:rsidR="001516CF" w:rsidRPr="00537BF4" w:rsidRDefault="001516CF" w:rsidP="00E77EF1">
          <w:pPr>
            <w:pStyle w:val="Header"/>
            <w:jc w:val="center"/>
            <w:rPr>
              <w:rFonts w:ascii="Arial" w:hAnsi="Arial" w:cs="Arial"/>
              <w:b/>
              <w:noProof/>
              <w:sz w:val="22"/>
              <w:szCs w:val="22"/>
            </w:rPr>
          </w:pPr>
          <w:r w:rsidRPr="00537BF4">
            <w:rPr>
              <w:rFonts w:ascii="Arial" w:hAnsi="Arial" w:cs="Arial"/>
              <w:b/>
              <w:noProof/>
              <w:sz w:val="22"/>
              <w:szCs w:val="22"/>
            </w:rPr>
            <w:t xml:space="preserve">Revision </w:t>
          </w:r>
          <w:r>
            <w:rPr>
              <w:rFonts w:ascii="Arial" w:hAnsi="Arial" w:cs="Arial"/>
              <w:b/>
              <w:noProof/>
              <w:sz w:val="22"/>
              <w:szCs w:val="22"/>
            </w:rPr>
            <w:t>–</w:t>
          </w:r>
          <w:r w:rsidRPr="00537BF4">
            <w:rPr>
              <w:rFonts w:ascii="Arial" w:hAnsi="Arial" w:cs="Arial"/>
              <w:b/>
              <w:noProof/>
              <w:sz w:val="22"/>
              <w:szCs w:val="22"/>
            </w:rPr>
            <w:t xml:space="preserve"> Original</w:t>
          </w:r>
        </w:p>
      </w:tc>
    </w:tr>
  </w:tbl>
  <w:p w14:paraId="1BDDF9D6" w14:textId="77777777" w:rsidR="001516CF" w:rsidRDefault="00151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532F" w14:textId="77777777" w:rsidR="00AD35E6" w:rsidRDefault="00AD3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B2F"/>
    <w:multiLevelType w:val="singleLevel"/>
    <w:tmpl w:val="519C3414"/>
    <w:lvl w:ilvl="0">
      <w:start w:val="1"/>
      <w:numFmt w:val="lowerLetter"/>
      <w:lvlText w:val="(%1)"/>
      <w:lvlJc w:val="left"/>
      <w:pPr>
        <w:tabs>
          <w:tab w:val="num" w:pos="1080"/>
        </w:tabs>
        <w:ind w:left="1080" w:hanging="360"/>
      </w:pPr>
      <w:rPr>
        <w:rFonts w:hint="default"/>
      </w:rPr>
    </w:lvl>
  </w:abstractNum>
  <w:abstractNum w:abstractNumId="1" w15:restartNumberingAfterBreak="0">
    <w:nsid w:val="04C707C1"/>
    <w:multiLevelType w:val="singleLevel"/>
    <w:tmpl w:val="50CC13B4"/>
    <w:lvl w:ilvl="0">
      <w:start w:val="1"/>
      <w:numFmt w:val="lowerLetter"/>
      <w:lvlText w:val="(%1)"/>
      <w:lvlJc w:val="left"/>
      <w:pPr>
        <w:tabs>
          <w:tab w:val="num" w:pos="1080"/>
        </w:tabs>
        <w:ind w:left="1080" w:hanging="360"/>
      </w:pPr>
      <w:rPr>
        <w:rFonts w:hint="default"/>
      </w:rPr>
    </w:lvl>
  </w:abstractNum>
  <w:abstractNum w:abstractNumId="2" w15:restartNumberingAfterBreak="0">
    <w:nsid w:val="095828EB"/>
    <w:multiLevelType w:val="singleLevel"/>
    <w:tmpl w:val="D982DFFE"/>
    <w:lvl w:ilvl="0">
      <w:start w:val="5"/>
      <w:numFmt w:val="lowerLetter"/>
      <w:lvlText w:val="(%1)"/>
      <w:lvlJc w:val="left"/>
      <w:pPr>
        <w:tabs>
          <w:tab w:val="num" w:pos="1440"/>
        </w:tabs>
        <w:ind w:left="1440" w:hanging="720"/>
      </w:pPr>
      <w:rPr>
        <w:rFonts w:hint="default"/>
      </w:rPr>
    </w:lvl>
  </w:abstractNum>
  <w:abstractNum w:abstractNumId="3" w15:restartNumberingAfterBreak="0">
    <w:nsid w:val="0A854107"/>
    <w:multiLevelType w:val="hybridMultilevel"/>
    <w:tmpl w:val="84D8CDA2"/>
    <w:lvl w:ilvl="0" w:tplc="707CA286">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412610"/>
    <w:multiLevelType w:val="hybridMultilevel"/>
    <w:tmpl w:val="CD4A2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7C31"/>
    <w:multiLevelType w:val="singleLevel"/>
    <w:tmpl w:val="49549DB8"/>
    <w:lvl w:ilvl="0">
      <w:start w:val="5"/>
      <w:numFmt w:val="decimal"/>
      <w:lvlText w:val="%1."/>
      <w:lvlJc w:val="left"/>
      <w:pPr>
        <w:tabs>
          <w:tab w:val="num" w:pos="720"/>
        </w:tabs>
        <w:ind w:left="720" w:hanging="720"/>
      </w:pPr>
      <w:rPr>
        <w:rFonts w:hint="default"/>
      </w:rPr>
    </w:lvl>
  </w:abstractNum>
  <w:abstractNum w:abstractNumId="6" w15:restartNumberingAfterBreak="0">
    <w:nsid w:val="16CC3826"/>
    <w:multiLevelType w:val="singleLevel"/>
    <w:tmpl w:val="A4922886"/>
    <w:lvl w:ilvl="0">
      <w:start w:val="1"/>
      <w:numFmt w:val="lowerLetter"/>
      <w:lvlText w:val="(%1)"/>
      <w:lvlJc w:val="left"/>
      <w:pPr>
        <w:tabs>
          <w:tab w:val="num" w:pos="1440"/>
        </w:tabs>
        <w:ind w:left="1440" w:hanging="720"/>
      </w:pPr>
      <w:rPr>
        <w:rFonts w:hint="default"/>
      </w:rPr>
    </w:lvl>
  </w:abstractNum>
  <w:abstractNum w:abstractNumId="7" w15:restartNumberingAfterBreak="0">
    <w:nsid w:val="18BC0737"/>
    <w:multiLevelType w:val="singleLevel"/>
    <w:tmpl w:val="E24CFFE4"/>
    <w:lvl w:ilvl="0">
      <w:start w:val="4"/>
      <w:numFmt w:val="lowerLetter"/>
      <w:lvlText w:val="(%1)"/>
      <w:lvlJc w:val="left"/>
      <w:pPr>
        <w:tabs>
          <w:tab w:val="num" w:pos="1440"/>
        </w:tabs>
        <w:ind w:left="1440" w:hanging="720"/>
      </w:pPr>
      <w:rPr>
        <w:rFonts w:hint="default"/>
      </w:rPr>
    </w:lvl>
  </w:abstractNum>
  <w:abstractNum w:abstractNumId="8" w15:restartNumberingAfterBreak="0">
    <w:nsid w:val="1DBE44A8"/>
    <w:multiLevelType w:val="singleLevel"/>
    <w:tmpl w:val="39364BB6"/>
    <w:lvl w:ilvl="0">
      <w:start w:val="10"/>
      <w:numFmt w:val="decimal"/>
      <w:lvlText w:val="%1."/>
      <w:lvlJc w:val="left"/>
      <w:pPr>
        <w:tabs>
          <w:tab w:val="num" w:pos="720"/>
        </w:tabs>
        <w:ind w:left="720" w:hanging="720"/>
      </w:pPr>
      <w:rPr>
        <w:rFonts w:hint="default"/>
        <w:b/>
      </w:rPr>
    </w:lvl>
  </w:abstractNum>
  <w:abstractNum w:abstractNumId="9" w15:restartNumberingAfterBreak="0">
    <w:nsid w:val="2C2A0654"/>
    <w:multiLevelType w:val="singleLevel"/>
    <w:tmpl w:val="C660D74C"/>
    <w:lvl w:ilvl="0">
      <w:start w:val="6"/>
      <w:numFmt w:val="decimal"/>
      <w:lvlText w:val="%1."/>
      <w:lvlJc w:val="left"/>
      <w:pPr>
        <w:tabs>
          <w:tab w:val="num" w:pos="720"/>
        </w:tabs>
        <w:ind w:left="720" w:hanging="720"/>
      </w:pPr>
      <w:rPr>
        <w:rFonts w:hint="default"/>
      </w:rPr>
    </w:lvl>
  </w:abstractNum>
  <w:abstractNum w:abstractNumId="10" w15:restartNumberingAfterBreak="0">
    <w:nsid w:val="35C20B34"/>
    <w:multiLevelType w:val="hybridMultilevel"/>
    <w:tmpl w:val="E9644548"/>
    <w:lvl w:ilvl="0" w:tplc="922404B8">
      <w:start w:val="1"/>
      <w:numFmt w:val="upperLetter"/>
      <w:lvlText w:val="%1."/>
      <w:lvlJc w:val="left"/>
      <w:pPr>
        <w:tabs>
          <w:tab w:val="num" w:pos="360"/>
        </w:tabs>
        <w:ind w:left="360" w:hanging="360"/>
      </w:pPr>
    </w:lvl>
    <w:lvl w:ilvl="1" w:tplc="0409000F">
      <w:start w:val="1"/>
      <w:numFmt w:val="decimal"/>
      <w:lvlText w:val="%2."/>
      <w:lvlJc w:val="left"/>
      <w:pPr>
        <w:tabs>
          <w:tab w:val="num" w:pos="1084"/>
        </w:tabs>
        <w:ind w:left="1084" w:hanging="360"/>
      </w:pPr>
    </w:lvl>
    <w:lvl w:ilvl="2" w:tplc="0409001B">
      <w:start w:val="1"/>
      <w:numFmt w:val="lowerRoman"/>
      <w:lvlText w:val="%3."/>
      <w:lvlJc w:val="right"/>
      <w:pPr>
        <w:tabs>
          <w:tab w:val="num" w:pos="1804"/>
        </w:tabs>
        <w:ind w:left="1804" w:hanging="180"/>
      </w:pPr>
    </w:lvl>
    <w:lvl w:ilvl="3" w:tplc="0409000F">
      <w:start w:val="1"/>
      <w:numFmt w:val="decimal"/>
      <w:lvlText w:val="%4."/>
      <w:lvlJc w:val="left"/>
      <w:pPr>
        <w:tabs>
          <w:tab w:val="num" w:pos="2524"/>
        </w:tabs>
        <w:ind w:left="2524" w:hanging="360"/>
      </w:pPr>
    </w:lvl>
    <w:lvl w:ilvl="4" w:tplc="04090019">
      <w:start w:val="1"/>
      <w:numFmt w:val="lowerLetter"/>
      <w:lvlText w:val="%5."/>
      <w:lvlJc w:val="left"/>
      <w:pPr>
        <w:tabs>
          <w:tab w:val="num" w:pos="3244"/>
        </w:tabs>
        <w:ind w:left="3244" w:hanging="360"/>
      </w:pPr>
    </w:lvl>
    <w:lvl w:ilvl="5" w:tplc="0409001B">
      <w:start w:val="1"/>
      <w:numFmt w:val="lowerRoman"/>
      <w:lvlText w:val="%6."/>
      <w:lvlJc w:val="right"/>
      <w:pPr>
        <w:tabs>
          <w:tab w:val="num" w:pos="3964"/>
        </w:tabs>
        <w:ind w:left="3964" w:hanging="180"/>
      </w:pPr>
    </w:lvl>
    <w:lvl w:ilvl="6" w:tplc="0409000F">
      <w:start w:val="1"/>
      <w:numFmt w:val="decimal"/>
      <w:lvlText w:val="%7."/>
      <w:lvlJc w:val="left"/>
      <w:pPr>
        <w:tabs>
          <w:tab w:val="num" w:pos="4684"/>
        </w:tabs>
        <w:ind w:left="4684" w:hanging="360"/>
      </w:pPr>
    </w:lvl>
    <w:lvl w:ilvl="7" w:tplc="04090019">
      <w:start w:val="1"/>
      <w:numFmt w:val="lowerLetter"/>
      <w:lvlText w:val="%8."/>
      <w:lvlJc w:val="left"/>
      <w:pPr>
        <w:tabs>
          <w:tab w:val="num" w:pos="5404"/>
        </w:tabs>
        <w:ind w:left="5404" w:hanging="360"/>
      </w:pPr>
    </w:lvl>
    <w:lvl w:ilvl="8" w:tplc="0409001B">
      <w:start w:val="1"/>
      <w:numFmt w:val="lowerRoman"/>
      <w:lvlText w:val="%9."/>
      <w:lvlJc w:val="right"/>
      <w:pPr>
        <w:tabs>
          <w:tab w:val="num" w:pos="6124"/>
        </w:tabs>
        <w:ind w:left="6124" w:hanging="180"/>
      </w:pPr>
    </w:lvl>
  </w:abstractNum>
  <w:abstractNum w:abstractNumId="11" w15:restartNumberingAfterBreak="0">
    <w:nsid w:val="3A5346EC"/>
    <w:multiLevelType w:val="singleLevel"/>
    <w:tmpl w:val="FCFC0F10"/>
    <w:lvl w:ilvl="0">
      <w:start w:val="5"/>
      <w:numFmt w:val="lowerLetter"/>
      <w:lvlText w:val="(%1)"/>
      <w:lvlJc w:val="left"/>
      <w:pPr>
        <w:tabs>
          <w:tab w:val="num" w:pos="1080"/>
        </w:tabs>
        <w:ind w:left="1080" w:hanging="360"/>
      </w:pPr>
      <w:rPr>
        <w:rFonts w:hint="default"/>
        <w:b w:val="0"/>
      </w:rPr>
    </w:lvl>
  </w:abstractNum>
  <w:abstractNum w:abstractNumId="12" w15:restartNumberingAfterBreak="0">
    <w:nsid w:val="3C716D57"/>
    <w:multiLevelType w:val="hybridMultilevel"/>
    <w:tmpl w:val="EB4C77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ECB29F8"/>
    <w:multiLevelType w:val="multilevel"/>
    <w:tmpl w:val="C416393A"/>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160"/>
        </w:tabs>
        <w:ind w:left="2160" w:hanging="720"/>
      </w:pPr>
      <w:rPr>
        <w:b/>
        <w:i w:val="0"/>
      </w:rPr>
    </w:lvl>
    <w:lvl w:ilvl="3">
      <w:start w:val="1"/>
      <w:numFmt w:val="lowerLetter"/>
      <w:lvlText w:val="%4."/>
      <w:lvlJc w:val="left"/>
      <w:pPr>
        <w:tabs>
          <w:tab w:val="num" w:pos="2880"/>
        </w:tabs>
        <w:ind w:left="2880" w:hanging="720"/>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EDF387E"/>
    <w:multiLevelType w:val="multilevel"/>
    <w:tmpl w:val="0813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2209DE"/>
    <w:multiLevelType w:val="hybridMultilevel"/>
    <w:tmpl w:val="6AFA8DBA"/>
    <w:lvl w:ilvl="0" w:tplc="2CEA83C6">
      <w:start w:val="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E4401C"/>
    <w:multiLevelType w:val="hybridMultilevel"/>
    <w:tmpl w:val="4500957C"/>
    <w:lvl w:ilvl="0" w:tplc="1CCAF360">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FC71F7"/>
    <w:multiLevelType w:val="multilevel"/>
    <w:tmpl w:val="C416393A"/>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160"/>
        </w:tabs>
        <w:ind w:left="2160" w:hanging="720"/>
      </w:pPr>
      <w:rPr>
        <w:b/>
        <w:i w:val="0"/>
      </w:rPr>
    </w:lvl>
    <w:lvl w:ilvl="3">
      <w:start w:val="1"/>
      <w:numFmt w:val="lowerLetter"/>
      <w:lvlText w:val="%4."/>
      <w:lvlJc w:val="left"/>
      <w:pPr>
        <w:tabs>
          <w:tab w:val="num" w:pos="2880"/>
        </w:tabs>
        <w:ind w:left="2880" w:hanging="720"/>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A941B34"/>
    <w:multiLevelType w:val="multilevel"/>
    <w:tmpl w:val="177C2E00"/>
    <w:lvl w:ilvl="0">
      <w:start w:val="1"/>
      <w:numFmt w:val="decimal"/>
      <w:lvlText w:val="%1."/>
      <w:lvlJc w:val="left"/>
      <w:pPr>
        <w:tabs>
          <w:tab w:val="num" w:pos="720"/>
        </w:tabs>
        <w:ind w:left="720" w:hanging="720"/>
      </w:pPr>
      <w:rPr>
        <w:rFonts w:hint="default"/>
        <w:b w:val="0"/>
        <w:i w:val="0"/>
        <w:sz w:val="22"/>
        <w:szCs w:val="22"/>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val="0"/>
        <w:i w:val="0"/>
      </w:rPr>
    </w:lvl>
    <w:lvl w:ilvl="3">
      <w:start w:val="1"/>
      <w:numFmt w:val="lowerLetter"/>
      <w:lvlText w:val="%4."/>
      <w:lvlJc w:val="left"/>
      <w:pPr>
        <w:tabs>
          <w:tab w:val="num" w:pos="2880"/>
        </w:tabs>
        <w:ind w:left="2880" w:hanging="72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B884B15"/>
    <w:multiLevelType w:val="singleLevel"/>
    <w:tmpl w:val="F632A588"/>
    <w:lvl w:ilvl="0">
      <w:start w:val="1"/>
      <w:numFmt w:val="lowerLetter"/>
      <w:lvlText w:val="(%1)"/>
      <w:lvlJc w:val="left"/>
      <w:pPr>
        <w:tabs>
          <w:tab w:val="num" w:pos="1440"/>
        </w:tabs>
        <w:ind w:left="1440" w:hanging="720"/>
      </w:pPr>
      <w:rPr>
        <w:rFonts w:hint="default"/>
      </w:rPr>
    </w:lvl>
  </w:abstractNum>
  <w:abstractNum w:abstractNumId="20" w15:restartNumberingAfterBreak="0">
    <w:nsid w:val="5BD24173"/>
    <w:multiLevelType w:val="singleLevel"/>
    <w:tmpl w:val="2CBEC682"/>
    <w:lvl w:ilvl="0">
      <w:start w:val="6"/>
      <w:numFmt w:val="decimal"/>
      <w:lvlText w:val="%1."/>
      <w:lvlJc w:val="left"/>
      <w:pPr>
        <w:tabs>
          <w:tab w:val="num" w:pos="720"/>
        </w:tabs>
        <w:ind w:left="720" w:hanging="600"/>
      </w:pPr>
      <w:rPr>
        <w:rFonts w:hint="default"/>
      </w:rPr>
    </w:lvl>
  </w:abstractNum>
  <w:abstractNum w:abstractNumId="21" w15:restartNumberingAfterBreak="0">
    <w:nsid w:val="60C05EC7"/>
    <w:multiLevelType w:val="hybridMultilevel"/>
    <w:tmpl w:val="D4348AC6"/>
    <w:lvl w:ilvl="0" w:tplc="30628424">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0712B7"/>
    <w:multiLevelType w:val="multilevel"/>
    <w:tmpl w:val="7A349EF4"/>
    <w:name w:val="DWPV General"/>
    <w:lvl w:ilvl="0">
      <w:start w:val="1"/>
      <w:numFmt w:val="decimal"/>
      <w:lvlRestart w:val="0"/>
      <w:lvlText w:val="%1."/>
      <w:lvlJc w:val="left"/>
      <w:pPr>
        <w:tabs>
          <w:tab w:val="num" w:pos="1440"/>
        </w:tabs>
        <w:ind w:left="0" w:firstLine="0"/>
      </w:pPr>
    </w:lvl>
    <w:lvl w:ilvl="1">
      <w:start w:val="1"/>
      <w:numFmt w:val="lowerLetter"/>
      <w:lvlText w:val="(%2)"/>
      <w:lvlJc w:val="left"/>
      <w:pPr>
        <w:tabs>
          <w:tab w:val="num" w:pos="1440"/>
        </w:tabs>
        <w:ind w:left="1440" w:hanging="720"/>
      </w:pPr>
    </w:lvl>
    <w:lvl w:ilvl="2">
      <w:start w:val="1"/>
      <w:numFmt w:val="lowerLetter"/>
      <w:lvlText w:val="(%3)"/>
      <w:lvlJc w:val="left"/>
      <w:pPr>
        <w:tabs>
          <w:tab w:val="num" w:pos="1440"/>
        </w:tabs>
        <w:ind w:left="0" w:firstLine="720"/>
      </w:pPr>
    </w:lvl>
    <w:lvl w:ilvl="3">
      <w:start w:val="1"/>
      <w:numFmt w:val="lowerRoman"/>
      <w:pStyle w:val="DWPVL7"/>
      <w:lvlText w:val="(%4)"/>
      <w:lvlJc w:val="right"/>
      <w:pPr>
        <w:tabs>
          <w:tab w:val="num" w:pos="2160"/>
        </w:tabs>
        <w:ind w:left="2160" w:hanging="360"/>
      </w:pPr>
    </w:lvl>
    <w:lvl w:ilvl="4">
      <w:start w:val="1"/>
      <w:numFmt w:val="upperLetter"/>
      <w:pStyle w:val="DWPVL8"/>
      <w:lvlText w:val="(%5)"/>
      <w:lvlJc w:val="left"/>
      <w:pPr>
        <w:tabs>
          <w:tab w:val="num" w:pos="2880"/>
        </w:tabs>
        <w:ind w:left="2880" w:hanging="720"/>
      </w:pPr>
    </w:lvl>
    <w:lvl w:ilvl="5">
      <w:start w:val="1"/>
      <w:numFmt w:val="upperRoman"/>
      <w:pStyle w:val="DWPVL9"/>
      <w:lvlText w:val="(%6)"/>
      <w:lvlJc w:val="right"/>
      <w:pPr>
        <w:tabs>
          <w:tab w:val="num" w:pos="3600"/>
        </w:tabs>
        <w:ind w:left="3600" w:hanging="360"/>
      </w:pPr>
    </w:lvl>
    <w:lvl w:ilvl="6">
      <w:start w:val="1"/>
      <w:numFmt w:val="decimal"/>
      <w:pStyle w:val="DWPVL7"/>
      <w:lvlText w:val="%7)"/>
      <w:lvlJc w:val="left"/>
      <w:pPr>
        <w:tabs>
          <w:tab w:val="num" w:pos="4320"/>
        </w:tabs>
        <w:ind w:left="4320" w:hanging="720"/>
      </w:pPr>
    </w:lvl>
    <w:lvl w:ilvl="7">
      <w:start w:val="1"/>
      <w:numFmt w:val="lowerLetter"/>
      <w:pStyle w:val="DWPVL8"/>
      <w:lvlText w:val="%8)"/>
      <w:lvlJc w:val="left"/>
      <w:pPr>
        <w:tabs>
          <w:tab w:val="num" w:pos="5040"/>
        </w:tabs>
        <w:ind w:left="5040" w:hanging="720"/>
      </w:pPr>
    </w:lvl>
    <w:lvl w:ilvl="8">
      <w:start w:val="1"/>
      <w:numFmt w:val="lowerRoman"/>
      <w:pStyle w:val="DWPVL9"/>
      <w:lvlText w:val="%9)"/>
      <w:lvlJc w:val="right"/>
      <w:pPr>
        <w:tabs>
          <w:tab w:val="num" w:pos="5760"/>
        </w:tabs>
        <w:ind w:left="5760" w:hanging="360"/>
      </w:pPr>
    </w:lvl>
  </w:abstractNum>
  <w:num w:numId="1">
    <w:abstractNumId w:val="18"/>
  </w:num>
  <w:num w:numId="2">
    <w:abstractNumId w:val="5"/>
  </w:num>
  <w:num w:numId="3">
    <w:abstractNumId w:val="19"/>
  </w:num>
  <w:num w:numId="4">
    <w:abstractNumId w:val="11"/>
  </w:num>
  <w:num w:numId="5">
    <w:abstractNumId w:val="22"/>
  </w:num>
  <w:num w:numId="6">
    <w:abstractNumId w:val="2"/>
  </w:num>
  <w:num w:numId="7">
    <w:abstractNumId w:val="20"/>
  </w:num>
  <w:num w:numId="8">
    <w:abstractNumId w:val="0"/>
  </w:num>
  <w:num w:numId="9">
    <w:abstractNumId w:val="9"/>
  </w:num>
  <w:num w:numId="10">
    <w:abstractNumId w:val="8"/>
  </w:num>
  <w:num w:numId="11">
    <w:abstractNumId w:val="1"/>
  </w:num>
  <w:num w:numId="12">
    <w:abstractNumId w:val="7"/>
  </w:num>
  <w:num w:numId="13">
    <w:abstractNumId w:val="6"/>
  </w:num>
  <w:num w:numId="14">
    <w:abstractNumId w:val="16"/>
  </w:num>
  <w:num w:numId="15">
    <w:abstractNumId w:val="15"/>
  </w:num>
  <w:num w:numId="16">
    <w:abstractNumId w:val="12"/>
  </w:num>
  <w:num w:numId="17">
    <w:abstractNumId w:val="17"/>
  </w:num>
  <w:num w:numId="18">
    <w:abstractNumId w:val="21"/>
  </w:num>
  <w:num w:numId="19">
    <w:abstractNumId w:val="3"/>
  </w:num>
  <w:num w:numId="20">
    <w:abstractNumId w:val="13"/>
  </w:num>
  <w:num w:numId="21">
    <w:abstractNumId w:val="4"/>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98"/>
    <w:rsid w:val="00002828"/>
    <w:rsid w:val="000072B3"/>
    <w:rsid w:val="00013C79"/>
    <w:rsid w:val="0001781E"/>
    <w:rsid w:val="00037495"/>
    <w:rsid w:val="00044573"/>
    <w:rsid w:val="00045E57"/>
    <w:rsid w:val="00046D98"/>
    <w:rsid w:val="00047173"/>
    <w:rsid w:val="000537D0"/>
    <w:rsid w:val="00057F2A"/>
    <w:rsid w:val="0006071B"/>
    <w:rsid w:val="0006099E"/>
    <w:rsid w:val="00061DAF"/>
    <w:rsid w:val="00067F49"/>
    <w:rsid w:val="00072888"/>
    <w:rsid w:val="00074EF9"/>
    <w:rsid w:val="00080364"/>
    <w:rsid w:val="00084F8A"/>
    <w:rsid w:val="00090DA3"/>
    <w:rsid w:val="00090ED5"/>
    <w:rsid w:val="00092971"/>
    <w:rsid w:val="00092D14"/>
    <w:rsid w:val="000A1200"/>
    <w:rsid w:val="000A5A05"/>
    <w:rsid w:val="000A6AD5"/>
    <w:rsid w:val="000B2E2E"/>
    <w:rsid w:val="000B3A1F"/>
    <w:rsid w:val="000C50E8"/>
    <w:rsid w:val="000D03B4"/>
    <w:rsid w:val="000F0CEA"/>
    <w:rsid w:val="000F131C"/>
    <w:rsid w:val="00101D60"/>
    <w:rsid w:val="00116C6C"/>
    <w:rsid w:val="00120119"/>
    <w:rsid w:val="00120393"/>
    <w:rsid w:val="00132B38"/>
    <w:rsid w:val="001354F7"/>
    <w:rsid w:val="00140D8D"/>
    <w:rsid w:val="00141A65"/>
    <w:rsid w:val="001426B6"/>
    <w:rsid w:val="00146333"/>
    <w:rsid w:val="001516CF"/>
    <w:rsid w:val="00152D4D"/>
    <w:rsid w:val="001617C6"/>
    <w:rsid w:val="00161C89"/>
    <w:rsid w:val="001701F1"/>
    <w:rsid w:val="001712A2"/>
    <w:rsid w:val="00171A98"/>
    <w:rsid w:val="00173CD7"/>
    <w:rsid w:val="00176C72"/>
    <w:rsid w:val="00182674"/>
    <w:rsid w:val="00183285"/>
    <w:rsid w:val="00195F3B"/>
    <w:rsid w:val="001960AA"/>
    <w:rsid w:val="001A1230"/>
    <w:rsid w:val="001A4AA4"/>
    <w:rsid w:val="001C095E"/>
    <w:rsid w:val="001C41D6"/>
    <w:rsid w:val="001D68DD"/>
    <w:rsid w:val="001D7A27"/>
    <w:rsid w:val="001E34B5"/>
    <w:rsid w:val="001E56A6"/>
    <w:rsid w:val="001E667B"/>
    <w:rsid w:val="001E7D99"/>
    <w:rsid w:val="001F0393"/>
    <w:rsid w:val="001F27D9"/>
    <w:rsid w:val="001F71A4"/>
    <w:rsid w:val="002003B0"/>
    <w:rsid w:val="002038E9"/>
    <w:rsid w:val="0021266E"/>
    <w:rsid w:val="00212C05"/>
    <w:rsid w:val="0021766A"/>
    <w:rsid w:val="00217E62"/>
    <w:rsid w:val="00222FC3"/>
    <w:rsid w:val="002230BF"/>
    <w:rsid w:val="0022532E"/>
    <w:rsid w:val="00230171"/>
    <w:rsid w:val="00230D05"/>
    <w:rsid w:val="00231207"/>
    <w:rsid w:val="00247803"/>
    <w:rsid w:val="00252ACD"/>
    <w:rsid w:val="0025303C"/>
    <w:rsid w:val="00262BE4"/>
    <w:rsid w:val="002647D3"/>
    <w:rsid w:val="00273676"/>
    <w:rsid w:val="00276551"/>
    <w:rsid w:val="00276A48"/>
    <w:rsid w:val="00282058"/>
    <w:rsid w:val="00282D96"/>
    <w:rsid w:val="00284E8C"/>
    <w:rsid w:val="00287AE6"/>
    <w:rsid w:val="002945FF"/>
    <w:rsid w:val="002A0C19"/>
    <w:rsid w:val="002A2D45"/>
    <w:rsid w:val="002A5FBE"/>
    <w:rsid w:val="002B2B90"/>
    <w:rsid w:val="002B5B98"/>
    <w:rsid w:val="002C1D2A"/>
    <w:rsid w:val="002C463E"/>
    <w:rsid w:val="002C53CC"/>
    <w:rsid w:val="002D0CBD"/>
    <w:rsid w:val="002D2145"/>
    <w:rsid w:val="002F1012"/>
    <w:rsid w:val="002F26B8"/>
    <w:rsid w:val="002F3250"/>
    <w:rsid w:val="002F41BE"/>
    <w:rsid w:val="002F56B6"/>
    <w:rsid w:val="002F67E4"/>
    <w:rsid w:val="003001A6"/>
    <w:rsid w:val="003019DE"/>
    <w:rsid w:val="0030282B"/>
    <w:rsid w:val="00306907"/>
    <w:rsid w:val="003069AB"/>
    <w:rsid w:val="00321F0B"/>
    <w:rsid w:val="0032466E"/>
    <w:rsid w:val="00330D0C"/>
    <w:rsid w:val="0033228B"/>
    <w:rsid w:val="00346E80"/>
    <w:rsid w:val="003527CA"/>
    <w:rsid w:val="00374FB4"/>
    <w:rsid w:val="00376270"/>
    <w:rsid w:val="00380893"/>
    <w:rsid w:val="003817AF"/>
    <w:rsid w:val="00382A3C"/>
    <w:rsid w:val="00384AFD"/>
    <w:rsid w:val="003940A9"/>
    <w:rsid w:val="003A1675"/>
    <w:rsid w:val="003A3F8E"/>
    <w:rsid w:val="003A58FA"/>
    <w:rsid w:val="003B0CE5"/>
    <w:rsid w:val="003B6AC2"/>
    <w:rsid w:val="003C04D9"/>
    <w:rsid w:val="003C2DF8"/>
    <w:rsid w:val="003C4036"/>
    <w:rsid w:val="003D1F9A"/>
    <w:rsid w:val="003E5783"/>
    <w:rsid w:val="003F494C"/>
    <w:rsid w:val="003F7C2B"/>
    <w:rsid w:val="00401406"/>
    <w:rsid w:val="0041575B"/>
    <w:rsid w:val="0041764B"/>
    <w:rsid w:val="00424C8C"/>
    <w:rsid w:val="00426525"/>
    <w:rsid w:val="00430276"/>
    <w:rsid w:val="004356F1"/>
    <w:rsid w:val="0043696D"/>
    <w:rsid w:val="004377A5"/>
    <w:rsid w:val="00445971"/>
    <w:rsid w:val="00446933"/>
    <w:rsid w:val="00446B55"/>
    <w:rsid w:val="0046061B"/>
    <w:rsid w:val="00463C1C"/>
    <w:rsid w:val="00471201"/>
    <w:rsid w:val="00474274"/>
    <w:rsid w:val="00481833"/>
    <w:rsid w:val="00481B1F"/>
    <w:rsid w:val="00482498"/>
    <w:rsid w:val="00483762"/>
    <w:rsid w:val="00495368"/>
    <w:rsid w:val="004A457A"/>
    <w:rsid w:val="004A5E3A"/>
    <w:rsid w:val="004B17D9"/>
    <w:rsid w:val="004C3FA3"/>
    <w:rsid w:val="004C7B35"/>
    <w:rsid w:val="004D26C1"/>
    <w:rsid w:val="004D4CDB"/>
    <w:rsid w:val="004D60CC"/>
    <w:rsid w:val="004D7AF2"/>
    <w:rsid w:val="00503B56"/>
    <w:rsid w:val="0051607D"/>
    <w:rsid w:val="00522F37"/>
    <w:rsid w:val="00523DA0"/>
    <w:rsid w:val="0053699B"/>
    <w:rsid w:val="00536DC7"/>
    <w:rsid w:val="005379A7"/>
    <w:rsid w:val="00537BF4"/>
    <w:rsid w:val="00540822"/>
    <w:rsid w:val="005412DC"/>
    <w:rsid w:val="005421FA"/>
    <w:rsid w:val="00544746"/>
    <w:rsid w:val="00546049"/>
    <w:rsid w:val="005541D4"/>
    <w:rsid w:val="0057461A"/>
    <w:rsid w:val="005763B2"/>
    <w:rsid w:val="00582E62"/>
    <w:rsid w:val="0058421B"/>
    <w:rsid w:val="00590A67"/>
    <w:rsid w:val="005A16A2"/>
    <w:rsid w:val="005A4202"/>
    <w:rsid w:val="005B7F6D"/>
    <w:rsid w:val="005C4E9E"/>
    <w:rsid w:val="005C51B3"/>
    <w:rsid w:val="005C581A"/>
    <w:rsid w:val="005C6DD7"/>
    <w:rsid w:val="005D5061"/>
    <w:rsid w:val="005D7FD9"/>
    <w:rsid w:val="005E1ADA"/>
    <w:rsid w:val="005F560B"/>
    <w:rsid w:val="00605921"/>
    <w:rsid w:val="00605F0E"/>
    <w:rsid w:val="006224B9"/>
    <w:rsid w:val="00624852"/>
    <w:rsid w:val="0062506F"/>
    <w:rsid w:val="00630F21"/>
    <w:rsid w:val="00632E0D"/>
    <w:rsid w:val="0063698B"/>
    <w:rsid w:val="00643267"/>
    <w:rsid w:val="00644F58"/>
    <w:rsid w:val="00665DC9"/>
    <w:rsid w:val="00672383"/>
    <w:rsid w:val="00672B06"/>
    <w:rsid w:val="00676CE3"/>
    <w:rsid w:val="00685E1E"/>
    <w:rsid w:val="006919D3"/>
    <w:rsid w:val="006941B5"/>
    <w:rsid w:val="006A0763"/>
    <w:rsid w:val="006A162F"/>
    <w:rsid w:val="006B4FB9"/>
    <w:rsid w:val="006B6CEC"/>
    <w:rsid w:val="006B74CC"/>
    <w:rsid w:val="006C395F"/>
    <w:rsid w:val="006C6F36"/>
    <w:rsid w:val="006D4CCF"/>
    <w:rsid w:val="006E21A0"/>
    <w:rsid w:val="006E33DD"/>
    <w:rsid w:val="006E358F"/>
    <w:rsid w:val="006E750A"/>
    <w:rsid w:val="006F1D04"/>
    <w:rsid w:val="00706B18"/>
    <w:rsid w:val="007163F5"/>
    <w:rsid w:val="0072017A"/>
    <w:rsid w:val="0073188F"/>
    <w:rsid w:val="007352E7"/>
    <w:rsid w:val="007366E0"/>
    <w:rsid w:val="007407DC"/>
    <w:rsid w:val="0074243A"/>
    <w:rsid w:val="00742AC4"/>
    <w:rsid w:val="00743E04"/>
    <w:rsid w:val="007575E3"/>
    <w:rsid w:val="0076116D"/>
    <w:rsid w:val="0076147E"/>
    <w:rsid w:val="0076469C"/>
    <w:rsid w:val="00771598"/>
    <w:rsid w:val="00772658"/>
    <w:rsid w:val="007745EB"/>
    <w:rsid w:val="0077633A"/>
    <w:rsid w:val="0077693E"/>
    <w:rsid w:val="00785514"/>
    <w:rsid w:val="00787D47"/>
    <w:rsid w:val="007947BE"/>
    <w:rsid w:val="007A08D9"/>
    <w:rsid w:val="007A130D"/>
    <w:rsid w:val="007A209C"/>
    <w:rsid w:val="007B3FB4"/>
    <w:rsid w:val="007C6EEB"/>
    <w:rsid w:val="007D5588"/>
    <w:rsid w:val="007E0033"/>
    <w:rsid w:val="007F2659"/>
    <w:rsid w:val="008002B9"/>
    <w:rsid w:val="00804CE0"/>
    <w:rsid w:val="00804D99"/>
    <w:rsid w:val="00804E71"/>
    <w:rsid w:val="00823E14"/>
    <w:rsid w:val="00826953"/>
    <w:rsid w:val="00834881"/>
    <w:rsid w:val="008370CA"/>
    <w:rsid w:val="008421F5"/>
    <w:rsid w:val="00851160"/>
    <w:rsid w:val="00853969"/>
    <w:rsid w:val="00854A9C"/>
    <w:rsid w:val="00857B8E"/>
    <w:rsid w:val="00863E11"/>
    <w:rsid w:val="00865E7C"/>
    <w:rsid w:val="00865F18"/>
    <w:rsid w:val="00872440"/>
    <w:rsid w:val="0089423D"/>
    <w:rsid w:val="00895AA6"/>
    <w:rsid w:val="00896388"/>
    <w:rsid w:val="00897EB7"/>
    <w:rsid w:val="008A3147"/>
    <w:rsid w:val="008A3BF9"/>
    <w:rsid w:val="008A6686"/>
    <w:rsid w:val="008A6FEE"/>
    <w:rsid w:val="008B0DDE"/>
    <w:rsid w:val="008B61B2"/>
    <w:rsid w:val="008C1222"/>
    <w:rsid w:val="008C5160"/>
    <w:rsid w:val="008D2117"/>
    <w:rsid w:val="008D2E7C"/>
    <w:rsid w:val="008D35CC"/>
    <w:rsid w:val="008E4910"/>
    <w:rsid w:val="008E5C0A"/>
    <w:rsid w:val="008F5986"/>
    <w:rsid w:val="008F6E9A"/>
    <w:rsid w:val="0090244B"/>
    <w:rsid w:val="00906B3E"/>
    <w:rsid w:val="00914A26"/>
    <w:rsid w:val="009215DA"/>
    <w:rsid w:val="0092753D"/>
    <w:rsid w:val="00937FE0"/>
    <w:rsid w:val="00943568"/>
    <w:rsid w:val="00943FEB"/>
    <w:rsid w:val="009444A8"/>
    <w:rsid w:val="00947E73"/>
    <w:rsid w:val="00950E85"/>
    <w:rsid w:val="0096169E"/>
    <w:rsid w:val="009621D9"/>
    <w:rsid w:val="0096322E"/>
    <w:rsid w:val="009644B0"/>
    <w:rsid w:val="009656E5"/>
    <w:rsid w:val="009662E2"/>
    <w:rsid w:val="00990FA7"/>
    <w:rsid w:val="009B09C4"/>
    <w:rsid w:val="009B2455"/>
    <w:rsid w:val="009B70B4"/>
    <w:rsid w:val="009D25CF"/>
    <w:rsid w:val="009D4479"/>
    <w:rsid w:val="009E2D54"/>
    <w:rsid w:val="009F10B2"/>
    <w:rsid w:val="009F3966"/>
    <w:rsid w:val="009F41BD"/>
    <w:rsid w:val="009F5E10"/>
    <w:rsid w:val="009F5EA3"/>
    <w:rsid w:val="009F681A"/>
    <w:rsid w:val="00A03230"/>
    <w:rsid w:val="00A03BB9"/>
    <w:rsid w:val="00A06040"/>
    <w:rsid w:val="00A07DB3"/>
    <w:rsid w:val="00A1284C"/>
    <w:rsid w:val="00A136DF"/>
    <w:rsid w:val="00A2007D"/>
    <w:rsid w:val="00A24B46"/>
    <w:rsid w:val="00A31C7D"/>
    <w:rsid w:val="00A47901"/>
    <w:rsid w:val="00A551A8"/>
    <w:rsid w:val="00A627AE"/>
    <w:rsid w:val="00A719B9"/>
    <w:rsid w:val="00A75226"/>
    <w:rsid w:val="00A83FB5"/>
    <w:rsid w:val="00A86FFB"/>
    <w:rsid w:val="00A92EE7"/>
    <w:rsid w:val="00A931F2"/>
    <w:rsid w:val="00A9472B"/>
    <w:rsid w:val="00A96935"/>
    <w:rsid w:val="00AA1A7F"/>
    <w:rsid w:val="00AA2C97"/>
    <w:rsid w:val="00AA6D72"/>
    <w:rsid w:val="00AA71D8"/>
    <w:rsid w:val="00AC3F07"/>
    <w:rsid w:val="00AC565C"/>
    <w:rsid w:val="00AC5D76"/>
    <w:rsid w:val="00AC5DA0"/>
    <w:rsid w:val="00AD04D5"/>
    <w:rsid w:val="00AD0645"/>
    <w:rsid w:val="00AD302A"/>
    <w:rsid w:val="00AD35E6"/>
    <w:rsid w:val="00AD6234"/>
    <w:rsid w:val="00AE64F7"/>
    <w:rsid w:val="00AE7D37"/>
    <w:rsid w:val="00AF1E67"/>
    <w:rsid w:val="00AF3209"/>
    <w:rsid w:val="00AF673A"/>
    <w:rsid w:val="00B000FE"/>
    <w:rsid w:val="00B00C8F"/>
    <w:rsid w:val="00B02641"/>
    <w:rsid w:val="00B049D4"/>
    <w:rsid w:val="00B12CC0"/>
    <w:rsid w:val="00B21562"/>
    <w:rsid w:val="00B2513B"/>
    <w:rsid w:val="00B304EE"/>
    <w:rsid w:val="00B34E7A"/>
    <w:rsid w:val="00B36C5D"/>
    <w:rsid w:val="00B370DC"/>
    <w:rsid w:val="00B405C7"/>
    <w:rsid w:val="00B55C4D"/>
    <w:rsid w:val="00B616E5"/>
    <w:rsid w:val="00B64A39"/>
    <w:rsid w:val="00B65C41"/>
    <w:rsid w:val="00B71BD8"/>
    <w:rsid w:val="00B846F5"/>
    <w:rsid w:val="00B87097"/>
    <w:rsid w:val="00B93FD9"/>
    <w:rsid w:val="00B95F30"/>
    <w:rsid w:val="00BA5090"/>
    <w:rsid w:val="00BB29D2"/>
    <w:rsid w:val="00BB409B"/>
    <w:rsid w:val="00BC5E1C"/>
    <w:rsid w:val="00BC6217"/>
    <w:rsid w:val="00BC6386"/>
    <w:rsid w:val="00BD2A66"/>
    <w:rsid w:val="00BD4807"/>
    <w:rsid w:val="00BD718A"/>
    <w:rsid w:val="00BD773F"/>
    <w:rsid w:val="00BE2984"/>
    <w:rsid w:val="00BE4A71"/>
    <w:rsid w:val="00C05DE2"/>
    <w:rsid w:val="00C13364"/>
    <w:rsid w:val="00C13425"/>
    <w:rsid w:val="00C14D9A"/>
    <w:rsid w:val="00C17A3B"/>
    <w:rsid w:val="00C217FF"/>
    <w:rsid w:val="00C26DDD"/>
    <w:rsid w:val="00C27175"/>
    <w:rsid w:val="00C32F24"/>
    <w:rsid w:val="00C33E79"/>
    <w:rsid w:val="00C35197"/>
    <w:rsid w:val="00C36104"/>
    <w:rsid w:val="00C4270E"/>
    <w:rsid w:val="00C4571D"/>
    <w:rsid w:val="00C5227A"/>
    <w:rsid w:val="00C53F45"/>
    <w:rsid w:val="00C54D8C"/>
    <w:rsid w:val="00C63871"/>
    <w:rsid w:val="00C65E2E"/>
    <w:rsid w:val="00C669C2"/>
    <w:rsid w:val="00C66AB3"/>
    <w:rsid w:val="00C72C01"/>
    <w:rsid w:val="00C75513"/>
    <w:rsid w:val="00C86FB7"/>
    <w:rsid w:val="00C871E4"/>
    <w:rsid w:val="00C87ED6"/>
    <w:rsid w:val="00C94594"/>
    <w:rsid w:val="00C97327"/>
    <w:rsid w:val="00CA3E98"/>
    <w:rsid w:val="00CA6FFE"/>
    <w:rsid w:val="00CA798B"/>
    <w:rsid w:val="00CB338E"/>
    <w:rsid w:val="00CB3B17"/>
    <w:rsid w:val="00CB583E"/>
    <w:rsid w:val="00CB5D7C"/>
    <w:rsid w:val="00CC1E5A"/>
    <w:rsid w:val="00CD3311"/>
    <w:rsid w:val="00CD4DBD"/>
    <w:rsid w:val="00CE0451"/>
    <w:rsid w:val="00CF0011"/>
    <w:rsid w:val="00CF123F"/>
    <w:rsid w:val="00CF6833"/>
    <w:rsid w:val="00D05874"/>
    <w:rsid w:val="00D10258"/>
    <w:rsid w:val="00D12341"/>
    <w:rsid w:val="00D173D0"/>
    <w:rsid w:val="00D2071F"/>
    <w:rsid w:val="00D22648"/>
    <w:rsid w:val="00D23081"/>
    <w:rsid w:val="00D26760"/>
    <w:rsid w:val="00D467A4"/>
    <w:rsid w:val="00D5579D"/>
    <w:rsid w:val="00D57BAA"/>
    <w:rsid w:val="00D62217"/>
    <w:rsid w:val="00D6308A"/>
    <w:rsid w:val="00D64F53"/>
    <w:rsid w:val="00D660B0"/>
    <w:rsid w:val="00D67310"/>
    <w:rsid w:val="00D72767"/>
    <w:rsid w:val="00D72ED3"/>
    <w:rsid w:val="00D72F5C"/>
    <w:rsid w:val="00D8241E"/>
    <w:rsid w:val="00D87E6C"/>
    <w:rsid w:val="00D91224"/>
    <w:rsid w:val="00D9586F"/>
    <w:rsid w:val="00DB648E"/>
    <w:rsid w:val="00DD60E7"/>
    <w:rsid w:val="00DE0589"/>
    <w:rsid w:val="00DE62F3"/>
    <w:rsid w:val="00DE740C"/>
    <w:rsid w:val="00DF2BFA"/>
    <w:rsid w:val="00DF60E7"/>
    <w:rsid w:val="00DF61B9"/>
    <w:rsid w:val="00E02B9A"/>
    <w:rsid w:val="00E0302A"/>
    <w:rsid w:val="00E0430B"/>
    <w:rsid w:val="00E07C20"/>
    <w:rsid w:val="00E118CC"/>
    <w:rsid w:val="00E16B30"/>
    <w:rsid w:val="00E21C39"/>
    <w:rsid w:val="00E23830"/>
    <w:rsid w:val="00E26A76"/>
    <w:rsid w:val="00E278E0"/>
    <w:rsid w:val="00E40502"/>
    <w:rsid w:val="00E42CD6"/>
    <w:rsid w:val="00E434B0"/>
    <w:rsid w:val="00E540F5"/>
    <w:rsid w:val="00E553E0"/>
    <w:rsid w:val="00E72D41"/>
    <w:rsid w:val="00E73A8A"/>
    <w:rsid w:val="00E76872"/>
    <w:rsid w:val="00E77EF1"/>
    <w:rsid w:val="00E80F8D"/>
    <w:rsid w:val="00E84289"/>
    <w:rsid w:val="00E870B0"/>
    <w:rsid w:val="00E95451"/>
    <w:rsid w:val="00E961B5"/>
    <w:rsid w:val="00EA0A56"/>
    <w:rsid w:val="00EA423D"/>
    <w:rsid w:val="00EA4ED6"/>
    <w:rsid w:val="00EA7A66"/>
    <w:rsid w:val="00EB1901"/>
    <w:rsid w:val="00EC2264"/>
    <w:rsid w:val="00EC3A93"/>
    <w:rsid w:val="00EC44A6"/>
    <w:rsid w:val="00ED3A82"/>
    <w:rsid w:val="00ED4692"/>
    <w:rsid w:val="00EE316D"/>
    <w:rsid w:val="00EE33BB"/>
    <w:rsid w:val="00EE7DBD"/>
    <w:rsid w:val="00EF092A"/>
    <w:rsid w:val="00EF23BD"/>
    <w:rsid w:val="00F04FEC"/>
    <w:rsid w:val="00F14B5E"/>
    <w:rsid w:val="00F175C9"/>
    <w:rsid w:val="00F17E8F"/>
    <w:rsid w:val="00F2735F"/>
    <w:rsid w:val="00F27D5E"/>
    <w:rsid w:val="00F348E0"/>
    <w:rsid w:val="00F43C29"/>
    <w:rsid w:val="00F52B8F"/>
    <w:rsid w:val="00F56FAE"/>
    <w:rsid w:val="00F64293"/>
    <w:rsid w:val="00F86601"/>
    <w:rsid w:val="00F951AC"/>
    <w:rsid w:val="00FB7086"/>
    <w:rsid w:val="00FC33D8"/>
    <w:rsid w:val="00FD1797"/>
    <w:rsid w:val="00FD5DFD"/>
    <w:rsid w:val="00FE16D2"/>
    <w:rsid w:val="00FF16CE"/>
    <w:rsid w:val="00FF24D1"/>
    <w:rsid w:val="00FF2CB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53F2F"/>
  <w15:docId w15:val="{05FB5E1F-D094-4756-B2F8-AAA9D57D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4C"/>
  </w:style>
  <w:style w:type="paragraph" w:styleId="Heading1">
    <w:name w:val="heading 1"/>
    <w:basedOn w:val="Normal"/>
    <w:next w:val="Normal"/>
    <w:link w:val="Heading1Char"/>
    <w:qFormat/>
    <w:rsid w:val="00A1284C"/>
    <w:pPr>
      <w:keepNext/>
      <w:jc w:val="center"/>
      <w:outlineLvl w:val="0"/>
    </w:pPr>
    <w:rPr>
      <w:rFonts w:ascii="Arial" w:hAnsi="Arial"/>
      <w:b/>
      <w:sz w:val="24"/>
    </w:rPr>
  </w:style>
  <w:style w:type="paragraph" w:styleId="Heading3">
    <w:name w:val="heading 3"/>
    <w:basedOn w:val="Normal"/>
    <w:next w:val="Normal"/>
    <w:qFormat/>
    <w:rsid w:val="00A1284C"/>
    <w:pPr>
      <w:keepNext/>
      <w:ind w:left="1440"/>
      <w:jc w:val="both"/>
      <w:outlineLvl w:val="2"/>
    </w:pPr>
    <w:rPr>
      <w:rFonts w:ascii="Arial" w:hAnsi="Arial"/>
      <w:b/>
      <w:sz w:val="22"/>
      <w:u w:val="single"/>
    </w:rPr>
  </w:style>
  <w:style w:type="paragraph" w:styleId="Heading4">
    <w:name w:val="heading 4"/>
    <w:basedOn w:val="Normal"/>
    <w:next w:val="Normal"/>
    <w:qFormat/>
    <w:rsid w:val="00A1284C"/>
    <w:pPr>
      <w:keepNext/>
      <w:tabs>
        <w:tab w:val="left" w:pos="1080"/>
      </w:tabs>
      <w:ind w:left="1440"/>
      <w:outlineLvl w:val="3"/>
    </w:pPr>
    <w:rPr>
      <w:i/>
      <w:sz w:val="24"/>
      <w:u w:val="single"/>
      <w:lang w:val="en-AU"/>
    </w:rPr>
  </w:style>
  <w:style w:type="paragraph" w:styleId="Heading5">
    <w:name w:val="heading 5"/>
    <w:basedOn w:val="Normal"/>
    <w:next w:val="Normal"/>
    <w:link w:val="Heading5Char"/>
    <w:semiHidden/>
    <w:unhideWhenUsed/>
    <w:qFormat/>
    <w:rsid w:val="00F8660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PVL1">
    <w:name w:val="DWPV L1"/>
    <w:aliases w:val="G1"/>
    <w:basedOn w:val="Normal"/>
    <w:rsid w:val="00A1284C"/>
    <w:pPr>
      <w:tabs>
        <w:tab w:val="num" w:pos="1440"/>
      </w:tabs>
      <w:spacing w:after="240"/>
      <w:jc w:val="both"/>
      <w:outlineLvl w:val="0"/>
    </w:pPr>
    <w:rPr>
      <w:sz w:val="24"/>
      <w:lang w:val="en-CA"/>
    </w:rPr>
  </w:style>
  <w:style w:type="paragraph" w:customStyle="1" w:styleId="DWPVL2">
    <w:name w:val="DWPV L2"/>
    <w:aliases w:val="G2"/>
    <w:basedOn w:val="Normal"/>
    <w:rsid w:val="00A1284C"/>
    <w:pPr>
      <w:tabs>
        <w:tab w:val="num" w:pos="1440"/>
      </w:tabs>
      <w:spacing w:after="240"/>
      <w:ind w:left="1440" w:hanging="720"/>
      <w:jc w:val="both"/>
      <w:outlineLvl w:val="1"/>
    </w:pPr>
    <w:rPr>
      <w:sz w:val="24"/>
      <w:lang w:val="en-CA"/>
    </w:rPr>
  </w:style>
  <w:style w:type="paragraph" w:customStyle="1" w:styleId="DWPVL3">
    <w:name w:val="DWPV L3"/>
    <w:aliases w:val="G3"/>
    <w:basedOn w:val="Normal"/>
    <w:rsid w:val="00A1284C"/>
    <w:pPr>
      <w:tabs>
        <w:tab w:val="num" w:pos="1440"/>
      </w:tabs>
      <w:spacing w:after="240"/>
      <w:ind w:firstLine="720"/>
      <w:jc w:val="both"/>
      <w:outlineLvl w:val="2"/>
    </w:pPr>
    <w:rPr>
      <w:sz w:val="24"/>
      <w:lang w:val="en-CA"/>
    </w:rPr>
  </w:style>
  <w:style w:type="paragraph" w:customStyle="1" w:styleId="DWPVL4">
    <w:name w:val="DWPV L4"/>
    <w:aliases w:val="G4"/>
    <w:basedOn w:val="Normal"/>
    <w:rsid w:val="00A1284C"/>
    <w:pPr>
      <w:tabs>
        <w:tab w:val="num" w:pos="2160"/>
      </w:tabs>
      <w:spacing w:after="240"/>
      <w:ind w:left="2160" w:hanging="360"/>
      <w:jc w:val="both"/>
      <w:outlineLvl w:val="3"/>
    </w:pPr>
    <w:rPr>
      <w:sz w:val="24"/>
      <w:lang w:val="en-CA"/>
    </w:rPr>
  </w:style>
  <w:style w:type="paragraph" w:customStyle="1" w:styleId="DWPVL5">
    <w:name w:val="DWPV L5"/>
    <w:aliases w:val="G5"/>
    <w:basedOn w:val="Normal"/>
    <w:rsid w:val="00A1284C"/>
    <w:pPr>
      <w:tabs>
        <w:tab w:val="num" w:pos="2880"/>
      </w:tabs>
      <w:spacing w:after="240"/>
      <w:ind w:left="2880" w:hanging="720"/>
      <w:jc w:val="both"/>
    </w:pPr>
    <w:rPr>
      <w:sz w:val="24"/>
      <w:lang w:val="en-CA"/>
    </w:rPr>
  </w:style>
  <w:style w:type="paragraph" w:customStyle="1" w:styleId="DWPVL6">
    <w:name w:val="DWPV L6"/>
    <w:aliases w:val="G6"/>
    <w:basedOn w:val="Normal"/>
    <w:rsid w:val="00A1284C"/>
    <w:pPr>
      <w:tabs>
        <w:tab w:val="num" w:pos="3600"/>
      </w:tabs>
      <w:spacing w:after="240"/>
      <w:ind w:left="3600" w:hanging="360"/>
      <w:jc w:val="both"/>
    </w:pPr>
    <w:rPr>
      <w:sz w:val="24"/>
      <w:lang w:val="en-CA"/>
    </w:rPr>
  </w:style>
  <w:style w:type="paragraph" w:customStyle="1" w:styleId="DWPVL7">
    <w:name w:val="DWPV L7"/>
    <w:aliases w:val="G7"/>
    <w:basedOn w:val="Normal"/>
    <w:rsid w:val="00A1284C"/>
    <w:pPr>
      <w:numPr>
        <w:ilvl w:val="6"/>
        <w:numId w:val="5"/>
      </w:numPr>
      <w:spacing w:after="240"/>
      <w:jc w:val="both"/>
    </w:pPr>
    <w:rPr>
      <w:sz w:val="24"/>
      <w:lang w:val="en-CA"/>
    </w:rPr>
  </w:style>
  <w:style w:type="paragraph" w:customStyle="1" w:styleId="DWPVL8">
    <w:name w:val="DWPV L8"/>
    <w:aliases w:val="G8"/>
    <w:basedOn w:val="Normal"/>
    <w:rsid w:val="00A1284C"/>
    <w:pPr>
      <w:numPr>
        <w:ilvl w:val="7"/>
        <w:numId w:val="5"/>
      </w:numPr>
      <w:spacing w:after="240"/>
      <w:jc w:val="both"/>
    </w:pPr>
    <w:rPr>
      <w:sz w:val="24"/>
      <w:lang w:val="en-CA"/>
    </w:rPr>
  </w:style>
  <w:style w:type="paragraph" w:customStyle="1" w:styleId="DWPVL9">
    <w:name w:val="DWPV L9"/>
    <w:aliases w:val="G9"/>
    <w:basedOn w:val="Normal"/>
    <w:rsid w:val="00A1284C"/>
    <w:pPr>
      <w:numPr>
        <w:ilvl w:val="8"/>
        <w:numId w:val="5"/>
      </w:numPr>
      <w:spacing w:after="240"/>
      <w:jc w:val="both"/>
    </w:pPr>
    <w:rPr>
      <w:sz w:val="24"/>
      <w:lang w:val="en-CA"/>
    </w:rPr>
  </w:style>
  <w:style w:type="paragraph" w:styleId="Header">
    <w:name w:val="header"/>
    <w:basedOn w:val="Normal"/>
    <w:link w:val="HeaderChar"/>
    <w:uiPriority w:val="99"/>
    <w:rsid w:val="00A1284C"/>
    <w:pPr>
      <w:tabs>
        <w:tab w:val="center" w:pos="4320"/>
        <w:tab w:val="right" w:pos="8640"/>
      </w:tabs>
    </w:pPr>
  </w:style>
  <w:style w:type="paragraph" w:styleId="BodyText">
    <w:name w:val="Body Text"/>
    <w:basedOn w:val="Normal"/>
    <w:rsid w:val="00A1284C"/>
    <w:pPr>
      <w:spacing w:before="240"/>
      <w:jc w:val="both"/>
    </w:pPr>
    <w:rPr>
      <w:rFonts w:ascii="Arial" w:hAnsi="Arial"/>
      <w:sz w:val="22"/>
    </w:rPr>
  </w:style>
  <w:style w:type="paragraph" w:styleId="BodyTextIndent">
    <w:name w:val="Body Text Indent"/>
    <w:basedOn w:val="Normal"/>
    <w:rsid w:val="00A1284C"/>
    <w:pPr>
      <w:tabs>
        <w:tab w:val="left" w:pos="1701"/>
      </w:tabs>
      <w:ind w:left="1440" w:hanging="720"/>
      <w:jc w:val="both"/>
    </w:pPr>
    <w:rPr>
      <w:sz w:val="22"/>
    </w:rPr>
  </w:style>
  <w:style w:type="character" w:styleId="Emphasis">
    <w:name w:val="Emphasis"/>
    <w:basedOn w:val="DefaultParagraphFont"/>
    <w:qFormat/>
    <w:rsid w:val="00A1284C"/>
    <w:rPr>
      <w:i/>
    </w:rPr>
  </w:style>
  <w:style w:type="paragraph" w:styleId="BodyTextIndent3">
    <w:name w:val="Body Text Indent 3"/>
    <w:basedOn w:val="Normal"/>
    <w:rsid w:val="00A1284C"/>
    <w:pPr>
      <w:tabs>
        <w:tab w:val="left" w:pos="-720"/>
        <w:tab w:val="left" w:pos="720"/>
      </w:tabs>
      <w:suppressAutoHyphens/>
      <w:spacing w:line="300" w:lineRule="auto"/>
      <w:ind w:left="720" w:hanging="720"/>
      <w:jc w:val="both"/>
    </w:pPr>
    <w:rPr>
      <w:rFonts w:ascii="Garamond" w:hAnsi="Garamond"/>
      <w:spacing w:val="-3"/>
      <w:sz w:val="24"/>
    </w:rPr>
  </w:style>
  <w:style w:type="character" w:styleId="PageNumber">
    <w:name w:val="page number"/>
    <w:basedOn w:val="DefaultParagraphFont"/>
    <w:rsid w:val="00A1284C"/>
  </w:style>
  <w:style w:type="paragraph" w:styleId="Footer">
    <w:name w:val="footer"/>
    <w:basedOn w:val="Normal"/>
    <w:rsid w:val="00A1284C"/>
    <w:pPr>
      <w:tabs>
        <w:tab w:val="center" w:pos="4320"/>
        <w:tab w:val="right" w:pos="8640"/>
      </w:tabs>
    </w:pPr>
  </w:style>
  <w:style w:type="paragraph" w:customStyle="1" w:styleId="texte0">
    <w:name w:val="texte:0"/>
    <w:basedOn w:val="Normal"/>
    <w:rsid w:val="00A1284C"/>
    <w:pPr>
      <w:spacing w:before="100" w:after="100" w:line="300" w:lineRule="atLeast"/>
      <w:jc w:val="both"/>
    </w:pPr>
    <w:rPr>
      <w:rFonts w:ascii="Times" w:hAnsi="Times"/>
      <w:sz w:val="24"/>
      <w:lang w:val="en-GB"/>
    </w:rPr>
  </w:style>
  <w:style w:type="paragraph" w:styleId="BodyTextIndent2">
    <w:name w:val="Body Text Indent 2"/>
    <w:basedOn w:val="Normal"/>
    <w:rsid w:val="00A1284C"/>
    <w:pPr>
      <w:tabs>
        <w:tab w:val="left" w:pos="720"/>
      </w:tabs>
      <w:ind w:left="1440" w:hanging="1440"/>
      <w:jc w:val="both"/>
    </w:pPr>
  </w:style>
  <w:style w:type="character" w:styleId="Hyperlink">
    <w:name w:val="Hyperlink"/>
    <w:basedOn w:val="DefaultParagraphFont"/>
    <w:rsid w:val="00273676"/>
    <w:rPr>
      <w:color w:val="0000FF"/>
      <w:u w:val="single"/>
    </w:rPr>
  </w:style>
  <w:style w:type="paragraph" w:styleId="BalloonText">
    <w:name w:val="Balloon Text"/>
    <w:basedOn w:val="Normal"/>
    <w:semiHidden/>
    <w:rsid w:val="00B65C41"/>
    <w:rPr>
      <w:rFonts w:ascii="Tahoma" w:hAnsi="Tahoma" w:cs="Tahoma"/>
      <w:sz w:val="16"/>
      <w:szCs w:val="16"/>
    </w:rPr>
  </w:style>
  <w:style w:type="table" w:styleId="TableGrid">
    <w:name w:val="Table Grid"/>
    <w:basedOn w:val="TableNormal"/>
    <w:uiPriority w:val="59"/>
    <w:rsid w:val="0040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6C6C"/>
    <w:pPr>
      <w:ind w:left="720"/>
    </w:pPr>
  </w:style>
  <w:style w:type="character" w:customStyle="1" w:styleId="Heading1Char">
    <w:name w:val="Heading 1 Char"/>
    <w:basedOn w:val="DefaultParagraphFont"/>
    <w:link w:val="Heading1"/>
    <w:rsid w:val="00084F8A"/>
    <w:rPr>
      <w:rFonts w:ascii="Arial" w:hAnsi="Arial"/>
      <w:b/>
      <w:sz w:val="24"/>
    </w:rPr>
  </w:style>
  <w:style w:type="character" w:styleId="CommentReference">
    <w:name w:val="annotation reference"/>
    <w:basedOn w:val="DefaultParagraphFont"/>
    <w:rsid w:val="009621D9"/>
    <w:rPr>
      <w:sz w:val="16"/>
      <w:szCs w:val="16"/>
    </w:rPr>
  </w:style>
  <w:style w:type="paragraph" w:styleId="CommentText">
    <w:name w:val="annotation text"/>
    <w:basedOn w:val="Normal"/>
    <w:link w:val="CommentTextChar"/>
    <w:rsid w:val="009621D9"/>
  </w:style>
  <w:style w:type="character" w:customStyle="1" w:styleId="CommentTextChar">
    <w:name w:val="Comment Text Char"/>
    <w:basedOn w:val="DefaultParagraphFont"/>
    <w:link w:val="CommentText"/>
    <w:rsid w:val="009621D9"/>
  </w:style>
  <w:style w:type="paragraph" w:styleId="CommentSubject">
    <w:name w:val="annotation subject"/>
    <w:basedOn w:val="CommentText"/>
    <w:next w:val="CommentText"/>
    <w:link w:val="CommentSubjectChar"/>
    <w:rsid w:val="009621D9"/>
    <w:rPr>
      <w:b/>
      <w:bCs/>
    </w:rPr>
  </w:style>
  <w:style w:type="character" w:customStyle="1" w:styleId="CommentSubjectChar">
    <w:name w:val="Comment Subject Char"/>
    <w:basedOn w:val="CommentTextChar"/>
    <w:link w:val="CommentSubject"/>
    <w:rsid w:val="009621D9"/>
    <w:rPr>
      <w:b/>
      <w:bCs/>
    </w:rPr>
  </w:style>
  <w:style w:type="paragraph" w:styleId="Revision">
    <w:name w:val="Revision"/>
    <w:hidden/>
    <w:uiPriority w:val="99"/>
    <w:semiHidden/>
    <w:rsid w:val="00943FEB"/>
  </w:style>
  <w:style w:type="character" w:customStyle="1" w:styleId="HeaderChar">
    <w:name w:val="Header Char"/>
    <w:basedOn w:val="DefaultParagraphFont"/>
    <w:link w:val="Header"/>
    <w:uiPriority w:val="99"/>
    <w:rsid w:val="00D23081"/>
  </w:style>
  <w:style w:type="character" w:styleId="PlaceholderText">
    <w:name w:val="Placeholder Text"/>
    <w:basedOn w:val="DefaultParagraphFont"/>
    <w:uiPriority w:val="99"/>
    <w:semiHidden/>
    <w:rsid w:val="00D23081"/>
    <w:rPr>
      <w:color w:val="808080"/>
    </w:rPr>
  </w:style>
  <w:style w:type="table" w:customStyle="1" w:styleId="TableGridLight1">
    <w:name w:val="Table Grid Light1"/>
    <w:basedOn w:val="TableNormal"/>
    <w:uiPriority w:val="40"/>
    <w:rsid w:val="004D26C1"/>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pPr>
        <w:jc w:val="left"/>
      </w:pPr>
      <w:rPr>
        <w:rFonts w:ascii="Averta Light" w:hAnsi="Averta Light"/>
        <w:color w:val="8064A2" w:themeColor="accent4"/>
        <w:sz w:val="20"/>
      </w:rPr>
      <w:tblPr/>
      <w:tcPr>
        <w:vAlign w:val="center"/>
      </w:tcPr>
    </w:tblStylePr>
  </w:style>
  <w:style w:type="character" w:customStyle="1" w:styleId="ListParagraphChar">
    <w:name w:val="List Paragraph Char"/>
    <w:basedOn w:val="DefaultParagraphFont"/>
    <w:link w:val="ListParagraph"/>
    <w:uiPriority w:val="34"/>
    <w:rsid w:val="004D26C1"/>
  </w:style>
  <w:style w:type="character" w:customStyle="1" w:styleId="Heading5Char">
    <w:name w:val="Heading 5 Char"/>
    <w:basedOn w:val="DefaultParagraphFont"/>
    <w:link w:val="Heading5"/>
    <w:semiHidden/>
    <w:rsid w:val="00F86601"/>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EA0A56"/>
    <w:rPr>
      <w:color w:val="605E5C"/>
      <w:shd w:val="clear" w:color="auto" w:fill="E1DFDD"/>
    </w:rPr>
  </w:style>
  <w:style w:type="character" w:customStyle="1" w:styleId="UnresolvedMention">
    <w:name w:val="Unresolved Mention"/>
    <w:basedOn w:val="DefaultParagraphFont"/>
    <w:uiPriority w:val="99"/>
    <w:semiHidden/>
    <w:unhideWhenUsed/>
    <w:rsid w:val="00284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1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orate.qa@avantorin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ancy.ling@avantorscience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Goodman@avantorscience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BD26C2A3F4248AEBE61E730FF7EEC" ma:contentTypeVersion="4" ma:contentTypeDescription="Create a new document." ma:contentTypeScope="" ma:versionID="410a9786b43ed5611e0f5a22740930bc">
  <xsd:schema xmlns:xsd="http://www.w3.org/2001/XMLSchema" xmlns:xs="http://www.w3.org/2001/XMLSchema" xmlns:p="http://schemas.microsoft.com/office/2006/metadata/properties" xmlns:ns2="7e1e1585-8850-4bca-bcda-e4f4b672ad8a" targetNamespace="http://schemas.microsoft.com/office/2006/metadata/properties" ma:root="true" ma:fieldsID="dcab0f59f4fee6f9200ca150ee1f84f7" ns2:_="">
    <xsd:import namespace="7e1e1585-8850-4bca-bcda-e4f4b672ad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e1585-8850-4bca-bcda-e4f4b672a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97038-C138-4C76-A5F6-EEE260F4D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4C4E6-5C15-4407-B319-49C442714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e1585-8850-4bca-bcda-e4f4b672a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35D96-0165-4751-BBFE-CF25CEFA40AA}">
  <ds:schemaRefs>
    <ds:schemaRef ds:uri="http://schemas.microsoft.com/sharepoint/v3/contenttype/forms"/>
  </ds:schemaRefs>
</ds:datastoreItem>
</file>

<file path=customXml/itemProps4.xml><?xml version="1.0" encoding="utf-8"?>
<ds:datastoreItem xmlns:ds="http://schemas.openxmlformats.org/officeDocument/2006/customXml" ds:itemID="{564006C1-07A7-4CE2-8F2F-CA98CF6C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5666</Words>
  <Characters>32301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QUALITY ASSURANCE AGREEMENT</vt:lpstr>
    </vt:vector>
  </TitlesOfParts>
  <Company>Mallinckrodt Inc.</Company>
  <LinksUpToDate>false</LinksUpToDate>
  <CharactersWithSpaces>37892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AGREEMENT</dc:title>
  <dc:creator>Jennifer M. Goodman</dc:creator>
  <cp:lastModifiedBy>Eldon</cp:lastModifiedBy>
  <cp:revision>3</cp:revision>
  <cp:lastPrinted>2012-04-16T12:48:00Z</cp:lastPrinted>
  <dcterms:created xsi:type="dcterms:W3CDTF">2021-08-31T14:39:00Z</dcterms:created>
  <dcterms:modified xsi:type="dcterms:W3CDTF">2021-08-31T14:39:00Z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0x010100DB8BD26C2A3F4248AEBE61E730FF7EEC</vt:lpwstr>
  </property>
</Properties>
</file>